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FDD1" w14:textId="4610887E" w:rsidR="000B2C8C" w:rsidRDefault="000B2C8C" w:rsidP="00C85130">
      <w:pPr>
        <w:spacing w:after="0"/>
        <w:rPr>
          <w:rFonts w:ascii="Arial" w:hAnsi="Arial" w:cs="Arial"/>
          <w:b/>
          <w:bCs/>
          <w:sz w:val="22"/>
          <w:szCs w:val="22"/>
        </w:rPr>
      </w:pPr>
      <w:r w:rsidRPr="00C85130">
        <w:rPr>
          <w:rFonts w:ascii="Arial" w:hAnsi="Arial" w:cs="Arial"/>
          <w:b/>
          <w:bCs/>
          <w:sz w:val="22"/>
          <w:szCs w:val="22"/>
        </w:rPr>
        <w:t>Understanding Menopause</w:t>
      </w:r>
    </w:p>
    <w:p w14:paraId="6FE93C53" w14:textId="77777777" w:rsidR="00C85130" w:rsidRPr="00C85130" w:rsidRDefault="00C85130" w:rsidP="00C85130">
      <w:pPr>
        <w:spacing w:after="0"/>
        <w:rPr>
          <w:rFonts w:ascii="Arial" w:hAnsi="Arial" w:cs="Arial"/>
          <w:b/>
          <w:bCs/>
          <w:sz w:val="22"/>
          <w:szCs w:val="22"/>
        </w:rPr>
      </w:pPr>
    </w:p>
    <w:p w14:paraId="5C2DDFA4" w14:textId="3C1A7A54"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What is Menopause?</w:t>
      </w:r>
    </w:p>
    <w:p w14:paraId="289DFB99" w14:textId="3261F209" w:rsidR="000B2C8C" w:rsidRPr="00C85130" w:rsidRDefault="000B2C8C" w:rsidP="00C85130">
      <w:pPr>
        <w:spacing w:after="0"/>
        <w:rPr>
          <w:rFonts w:ascii="Arial" w:hAnsi="Arial" w:cs="Arial"/>
          <w:sz w:val="22"/>
          <w:szCs w:val="22"/>
        </w:rPr>
      </w:pPr>
      <w:r w:rsidRPr="00C85130">
        <w:rPr>
          <w:rFonts w:ascii="Arial" w:hAnsi="Arial" w:cs="Arial"/>
          <w:sz w:val="22"/>
          <w:szCs w:val="22"/>
        </w:rPr>
        <w:t xml:space="preserve">Menopause is the stage in a woman's life when her periods stop </w:t>
      </w:r>
      <w:proofErr w:type="gramStart"/>
      <w:r w:rsidRPr="00C85130">
        <w:rPr>
          <w:rFonts w:ascii="Arial" w:hAnsi="Arial" w:cs="Arial"/>
          <w:sz w:val="22"/>
          <w:szCs w:val="22"/>
        </w:rPr>
        <w:t>permanently</w:t>
      </w:r>
      <w:proofErr w:type="gramEnd"/>
      <w:r w:rsidRPr="00C85130">
        <w:rPr>
          <w:rFonts w:ascii="Arial" w:hAnsi="Arial" w:cs="Arial"/>
          <w:sz w:val="22"/>
          <w:szCs w:val="22"/>
        </w:rPr>
        <w:t xml:space="preserve"> and she is no longer able to get pregnant. It is a natural biological process caused by a decline in the </w:t>
      </w:r>
      <w:proofErr w:type="gramStart"/>
      <w:r w:rsidRPr="00C85130">
        <w:rPr>
          <w:rFonts w:ascii="Arial" w:hAnsi="Arial" w:cs="Arial"/>
          <w:sz w:val="22"/>
          <w:szCs w:val="22"/>
        </w:rPr>
        <w:t>hormones</w:t>
      </w:r>
      <w:proofErr w:type="gramEnd"/>
      <w:r w:rsidRPr="00C85130">
        <w:rPr>
          <w:rFonts w:ascii="Arial" w:hAnsi="Arial" w:cs="Arial"/>
          <w:sz w:val="22"/>
          <w:szCs w:val="22"/>
        </w:rPr>
        <w:t xml:space="preserve">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and progesterone, produced by the ovaries.</w:t>
      </w:r>
    </w:p>
    <w:p w14:paraId="1E495E86" w14:textId="77777777" w:rsidR="00C85130" w:rsidRDefault="00C85130" w:rsidP="00C85130">
      <w:pPr>
        <w:spacing w:after="0"/>
        <w:rPr>
          <w:rFonts w:ascii="Arial" w:hAnsi="Arial" w:cs="Arial"/>
          <w:sz w:val="22"/>
          <w:szCs w:val="22"/>
        </w:rPr>
      </w:pPr>
    </w:p>
    <w:p w14:paraId="11F6BF4C" w14:textId="4A7FA77E" w:rsidR="000B2C8C" w:rsidRPr="00C85130" w:rsidRDefault="000B2C8C" w:rsidP="00C85130">
      <w:pPr>
        <w:spacing w:after="0"/>
        <w:rPr>
          <w:rFonts w:ascii="Arial" w:hAnsi="Arial" w:cs="Arial"/>
          <w:sz w:val="22"/>
          <w:szCs w:val="22"/>
        </w:rPr>
      </w:pPr>
      <w:r w:rsidRPr="00C85130">
        <w:rPr>
          <w:rFonts w:ascii="Arial" w:hAnsi="Arial" w:cs="Arial"/>
          <w:sz w:val="22"/>
          <w:szCs w:val="22"/>
        </w:rPr>
        <w:t xml:space="preserve">You are officially considered menopausal when you have had 12 consecutive months without a </w:t>
      </w:r>
      <w:proofErr w:type="gramStart"/>
      <w:r w:rsidRPr="00C85130">
        <w:rPr>
          <w:rFonts w:ascii="Arial" w:hAnsi="Arial" w:cs="Arial"/>
          <w:sz w:val="22"/>
          <w:szCs w:val="22"/>
        </w:rPr>
        <w:t>period, and</w:t>
      </w:r>
      <w:proofErr w:type="gramEnd"/>
      <w:r w:rsidRPr="00C85130">
        <w:rPr>
          <w:rFonts w:ascii="Arial" w:hAnsi="Arial" w:cs="Arial"/>
          <w:sz w:val="22"/>
          <w:szCs w:val="22"/>
        </w:rPr>
        <w:t xml:space="preserve"> are not using hormonal contraception or HRT that affects bleeding patterns.</w:t>
      </w:r>
    </w:p>
    <w:p w14:paraId="0C58ECC3" w14:textId="77777777" w:rsidR="00C85130" w:rsidRDefault="00C85130" w:rsidP="00C85130">
      <w:pPr>
        <w:spacing w:after="0"/>
        <w:rPr>
          <w:rFonts w:ascii="Arial" w:hAnsi="Arial" w:cs="Arial"/>
          <w:i/>
          <w:iCs/>
          <w:sz w:val="22"/>
          <w:szCs w:val="22"/>
        </w:rPr>
      </w:pPr>
    </w:p>
    <w:p w14:paraId="42158600" w14:textId="61BC3562"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When does menopause happen?</w:t>
      </w:r>
    </w:p>
    <w:p w14:paraId="4EC27B1A" w14:textId="77777777" w:rsidR="000B2C8C" w:rsidRPr="00C85130" w:rsidRDefault="000B2C8C" w:rsidP="00C85130">
      <w:pPr>
        <w:spacing w:after="0"/>
        <w:rPr>
          <w:rFonts w:ascii="Arial" w:hAnsi="Arial" w:cs="Arial"/>
          <w:sz w:val="22"/>
          <w:szCs w:val="22"/>
        </w:rPr>
      </w:pPr>
      <w:r w:rsidRPr="00C85130">
        <w:rPr>
          <w:rFonts w:ascii="Arial" w:hAnsi="Arial" w:cs="Arial"/>
          <w:sz w:val="22"/>
          <w:szCs w:val="22"/>
        </w:rPr>
        <w:t>The average age of menopause in the UK is 51.</w:t>
      </w:r>
    </w:p>
    <w:p w14:paraId="68A65AF3" w14:textId="77777777" w:rsidR="00C85130" w:rsidRDefault="00C85130" w:rsidP="00C85130">
      <w:pPr>
        <w:spacing w:after="0"/>
        <w:rPr>
          <w:rFonts w:ascii="Arial" w:hAnsi="Arial" w:cs="Arial"/>
          <w:sz w:val="22"/>
          <w:szCs w:val="22"/>
        </w:rPr>
      </w:pPr>
    </w:p>
    <w:p w14:paraId="15F96AC4" w14:textId="7FBBF4AC" w:rsidR="000B2C8C" w:rsidRPr="00C85130" w:rsidRDefault="000B2C8C" w:rsidP="00C85130">
      <w:pPr>
        <w:spacing w:after="0"/>
        <w:rPr>
          <w:rFonts w:ascii="Arial" w:hAnsi="Arial" w:cs="Arial"/>
          <w:sz w:val="22"/>
          <w:szCs w:val="22"/>
        </w:rPr>
      </w:pPr>
      <w:r w:rsidRPr="00C85130">
        <w:rPr>
          <w:rFonts w:ascii="Arial" w:hAnsi="Arial" w:cs="Arial"/>
          <w:sz w:val="22"/>
          <w:szCs w:val="22"/>
        </w:rPr>
        <w:t xml:space="preserve">It usually occurs between the ages of 45 and </w:t>
      </w:r>
      <w:proofErr w:type="gramStart"/>
      <w:r w:rsidRPr="00C85130">
        <w:rPr>
          <w:rFonts w:ascii="Arial" w:hAnsi="Arial" w:cs="Arial"/>
          <w:sz w:val="22"/>
          <w:szCs w:val="22"/>
        </w:rPr>
        <w:t>55, but</w:t>
      </w:r>
      <w:proofErr w:type="gramEnd"/>
      <w:r w:rsidRPr="00C85130">
        <w:rPr>
          <w:rFonts w:ascii="Arial" w:hAnsi="Arial" w:cs="Arial"/>
          <w:sz w:val="22"/>
          <w:szCs w:val="22"/>
        </w:rPr>
        <w:t xml:space="preserve"> can happen earlier or later.</w:t>
      </w:r>
    </w:p>
    <w:p w14:paraId="70D243E4" w14:textId="77777777" w:rsidR="00C85130" w:rsidRDefault="00C85130" w:rsidP="00C85130">
      <w:pPr>
        <w:spacing w:after="0"/>
        <w:rPr>
          <w:rFonts w:ascii="Arial" w:hAnsi="Arial" w:cs="Arial"/>
          <w:sz w:val="22"/>
          <w:szCs w:val="22"/>
        </w:rPr>
      </w:pPr>
    </w:p>
    <w:p w14:paraId="1C819E46" w14:textId="56BE597B" w:rsidR="000B2C8C" w:rsidRPr="00C85130" w:rsidRDefault="000B2C8C" w:rsidP="00C85130">
      <w:pPr>
        <w:spacing w:after="0"/>
        <w:rPr>
          <w:rFonts w:ascii="Arial" w:hAnsi="Arial" w:cs="Arial"/>
          <w:sz w:val="22"/>
          <w:szCs w:val="22"/>
        </w:rPr>
      </w:pPr>
      <w:r w:rsidRPr="00C85130">
        <w:rPr>
          <w:rFonts w:ascii="Arial" w:hAnsi="Arial" w:cs="Arial"/>
          <w:sz w:val="22"/>
          <w:szCs w:val="22"/>
        </w:rPr>
        <w:t>If menopause happens before the age of 40, it’s called premature ovarian insufficiency (POI). If</w:t>
      </w:r>
      <w:r w:rsidR="00C85130">
        <w:rPr>
          <w:rFonts w:ascii="Arial" w:hAnsi="Arial" w:cs="Arial"/>
          <w:sz w:val="22"/>
          <w:szCs w:val="22"/>
        </w:rPr>
        <w:t xml:space="preserve"> </w:t>
      </w:r>
      <w:r w:rsidRPr="00C85130">
        <w:rPr>
          <w:rFonts w:ascii="Arial" w:hAnsi="Arial" w:cs="Arial"/>
          <w:sz w:val="22"/>
          <w:szCs w:val="22"/>
        </w:rPr>
        <w:t>it happens before the age of 45 it is called early menopause.</w:t>
      </w:r>
    </w:p>
    <w:p w14:paraId="25AA2018" w14:textId="77777777" w:rsidR="00C85130" w:rsidRDefault="00C85130" w:rsidP="00C85130">
      <w:pPr>
        <w:spacing w:after="0"/>
        <w:rPr>
          <w:rFonts w:ascii="Arial" w:hAnsi="Arial" w:cs="Arial"/>
          <w:i/>
          <w:iCs/>
          <w:sz w:val="22"/>
          <w:szCs w:val="22"/>
        </w:rPr>
      </w:pPr>
    </w:p>
    <w:p w14:paraId="595DB17F" w14:textId="5F7BA65D"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What is Perimenopause?</w:t>
      </w:r>
    </w:p>
    <w:p w14:paraId="161C61FD" w14:textId="2BDBA96B" w:rsidR="000B2C8C" w:rsidRPr="00C85130" w:rsidRDefault="000B2C8C" w:rsidP="00C85130">
      <w:pPr>
        <w:spacing w:after="0"/>
        <w:rPr>
          <w:rFonts w:ascii="Arial" w:hAnsi="Arial" w:cs="Arial"/>
          <w:sz w:val="22"/>
          <w:szCs w:val="22"/>
        </w:rPr>
      </w:pPr>
      <w:r w:rsidRPr="00C85130">
        <w:rPr>
          <w:rFonts w:ascii="Arial" w:hAnsi="Arial" w:cs="Arial"/>
          <w:sz w:val="22"/>
          <w:szCs w:val="22"/>
        </w:rPr>
        <w:t xml:space="preserve">Perimenopause is the transition phase leading up to menopause. During this time, your hormone levels (especially </w:t>
      </w:r>
      <w:proofErr w:type="spellStart"/>
      <w:r w:rsidRPr="00C85130">
        <w:rPr>
          <w:rFonts w:ascii="Arial" w:hAnsi="Arial" w:cs="Arial"/>
          <w:sz w:val="22"/>
          <w:szCs w:val="22"/>
        </w:rPr>
        <w:t>oestrogen</w:t>
      </w:r>
      <w:proofErr w:type="spellEnd"/>
      <w:r w:rsidRPr="00C85130">
        <w:rPr>
          <w:rFonts w:ascii="Arial" w:hAnsi="Arial" w:cs="Arial"/>
          <w:sz w:val="22"/>
          <w:szCs w:val="22"/>
        </w:rPr>
        <w:t>) start to fluctuate, which can cause a wide range of symptoms—even if your periods haven’t stopped yet.</w:t>
      </w:r>
    </w:p>
    <w:p w14:paraId="00B20906" w14:textId="77777777" w:rsidR="00C85130" w:rsidRDefault="00C85130" w:rsidP="00C85130">
      <w:pPr>
        <w:spacing w:after="0"/>
        <w:rPr>
          <w:rFonts w:ascii="Arial" w:hAnsi="Arial" w:cs="Arial"/>
          <w:sz w:val="22"/>
          <w:szCs w:val="22"/>
        </w:rPr>
      </w:pPr>
    </w:p>
    <w:p w14:paraId="2E10E0E1" w14:textId="628418A3" w:rsidR="000B2C8C" w:rsidRPr="00C85130" w:rsidRDefault="000B2C8C" w:rsidP="00C85130">
      <w:pPr>
        <w:spacing w:after="0"/>
        <w:rPr>
          <w:rFonts w:ascii="Arial" w:hAnsi="Arial" w:cs="Arial"/>
          <w:sz w:val="22"/>
          <w:szCs w:val="22"/>
        </w:rPr>
      </w:pPr>
      <w:r w:rsidRPr="00C85130">
        <w:rPr>
          <w:rFonts w:ascii="Arial" w:hAnsi="Arial" w:cs="Arial"/>
          <w:sz w:val="22"/>
          <w:szCs w:val="22"/>
        </w:rPr>
        <w:t>This phase can begin several years before menopause, often in your 40s, and typically lasts 4–8 years.</w:t>
      </w:r>
    </w:p>
    <w:p w14:paraId="6946F724" w14:textId="77777777" w:rsidR="00C85130" w:rsidRDefault="00C85130" w:rsidP="00C85130">
      <w:pPr>
        <w:spacing w:after="0"/>
        <w:rPr>
          <w:rFonts w:ascii="Arial" w:hAnsi="Arial" w:cs="Arial"/>
          <w:sz w:val="22"/>
          <w:szCs w:val="22"/>
        </w:rPr>
      </w:pPr>
    </w:p>
    <w:p w14:paraId="588FF1BA" w14:textId="0A9DF830" w:rsidR="000B2C8C" w:rsidRPr="00C85130" w:rsidRDefault="000B2C8C" w:rsidP="00C85130">
      <w:pPr>
        <w:spacing w:after="0"/>
        <w:rPr>
          <w:rFonts w:ascii="Arial" w:hAnsi="Arial" w:cs="Arial"/>
          <w:sz w:val="22"/>
          <w:szCs w:val="22"/>
        </w:rPr>
      </w:pPr>
      <w:r w:rsidRPr="00C85130">
        <w:rPr>
          <w:rFonts w:ascii="Arial" w:hAnsi="Arial" w:cs="Arial"/>
          <w:sz w:val="22"/>
          <w:szCs w:val="22"/>
        </w:rPr>
        <w:t>Common signs of perimenopause:</w:t>
      </w:r>
    </w:p>
    <w:p w14:paraId="25394C2E" w14:textId="77777777" w:rsidR="000B2C8C" w:rsidRPr="00C85130" w:rsidRDefault="000B2C8C" w:rsidP="00C85130">
      <w:pPr>
        <w:pStyle w:val="ListParagraph"/>
        <w:numPr>
          <w:ilvl w:val="0"/>
          <w:numId w:val="1"/>
        </w:numPr>
        <w:spacing w:after="0"/>
        <w:rPr>
          <w:rFonts w:ascii="Arial" w:hAnsi="Arial" w:cs="Arial"/>
          <w:sz w:val="22"/>
          <w:szCs w:val="22"/>
        </w:rPr>
      </w:pPr>
      <w:r w:rsidRPr="00C85130">
        <w:rPr>
          <w:rFonts w:ascii="Arial" w:hAnsi="Arial" w:cs="Arial"/>
          <w:sz w:val="22"/>
          <w:szCs w:val="22"/>
        </w:rPr>
        <w:t>Irregular or changing periods (shorter, longer, heavier, or missed)</w:t>
      </w:r>
    </w:p>
    <w:p w14:paraId="222C51DC" w14:textId="77777777" w:rsidR="000B2C8C" w:rsidRPr="00C85130" w:rsidRDefault="000B2C8C" w:rsidP="00C85130">
      <w:pPr>
        <w:pStyle w:val="ListParagraph"/>
        <w:numPr>
          <w:ilvl w:val="0"/>
          <w:numId w:val="1"/>
        </w:numPr>
        <w:spacing w:after="0"/>
        <w:rPr>
          <w:rFonts w:ascii="Arial" w:hAnsi="Arial" w:cs="Arial"/>
          <w:sz w:val="22"/>
          <w:szCs w:val="22"/>
        </w:rPr>
      </w:pPr>
      <w:r w:rsidRPr="00C85130">
        <w:rPr>
          <w:rFonts w:ascii="Arial" w:hAnsi="Arial" w:cs="Arial"/>
          <w:sz w:val="22"/>
          <w:szCs w:val="22"/>
        </w:rPr>
        <w:t>Hot flushes and night sweats</w:t>
      </w:r>
    </w:p>
    <w:p w14:paraId="194D33E6" w14:textId="77777777" w:rsidR="000B2C8C" w:rsidRPr="00C85130" w:rsidRDefault="000B2C8C" w:rsidP="00C85130">
      <w:pPr>
        <w:pStyle w:val="ListParagraph"/>
        <w:numPr>
          <w:ilvl w:val="0"/>
          <w:numId w:val="1"/>
        </w:numPr>
        <w:spacing w:after="0"/>
        <w:rPr>
          <w:rFonts w:ascii="Arial" w:hAnsi="Arial" w:cs="Arial"/>
          <w:sz w:val="22"/>
          <w:szCs w:val="22"/>
        </w:rPr>
      </w:pPr>
      <w:r w:rsidRPr="00C85130">
        <w:rPr>
          <w:rFonts w:ascii="Arial" w:hAnsi="Arial" w:cs="Arial"/>
          <w:sz w:val="22"/>
          <w:szCs w:val="22"/>
        </w:rPr>
        <w:t>Mood changes, anxiety or low mood</w:t>
      </w:r>
    </w:p>
    <w:p w14:paraId="41CCC344" w14:textId="23EE1E1B" w:rsidR="000B2C8C" w:rsidRPr="00C85130" w:rsidRDefault="00C85130" w:rsidP="00C85130">
      <w:pPr>
        <w:pStyle w:val="ListParagraph"/>
        <w:numPr>
          <w:ilvl w:val="0"/>
          <w:numId w:val="1"/>
        </w:numPr>
        <w:spacing w:after="0"/>
        <w:rPr>
          <w:rFonts w:ascii="Arial" w:hAnsi="Arial" w:cs="Arial"/>
          <w:sz w:val="22"/>
          <w:szCs w:val="22"/>
        </w:rPr>
      </w:pPr>
      <w:r>
        <w:rPr>
          <w:rFonts w:ascii="Arial" w:hAnsi="Arial" w:cs="Arial"/>
          <w:sz w:val="22"/>
          <w:szCs w:val="22"/>
        </w:rPr>
        <w:t>Poor</w:t>
      </w:r>
      <w:r w:rsidR="000B2C8C" w:rsidRPr="00C85130">
        <w:rPr>
          <w:rFonts w:ascii="Arial" w:hAnsi="Arial" w:cs="Arial"/>
          <w:sz w:val="22"/>
          <w:szCs w:val="22"/>
        </w:rPr>
        <w:t xml:space="preserve"> sleep</w:t>
      </w:r>
    </w:p>
    <w:p w14:paraId="676BD0D5" w14:textId="77777777" w:rsidR="000B2C8C" w:rsidRPr="00C85130" w:rsidRDefault="000B2C8C" w:rsidP="00C85130">
      <w:pPr>
        <w:pStyle w:val="ListParagraph"/>
        <w:numPr>
          <w:ilvl w:val="0"/>
          <w:numId w:val="1"/>
        </w:numPr>
        <w:spacing w:after="0"/>
        <w:rPr>
          <w:rFonts w:ascii="Arial" w:hAnsi="Arial" w:cs="Arial"/>
          <w:sz w:val="22"/>
          <w:szCs w:val="22"/>
        </w:rPr>
      </w:pPr>
      <w:r w:rsidRPr="00C85130">
        <w:rPr>
          <w:rFonts w:ascii="Arial" w:hAnsi="Arial" w:cs="Arial"/>
          <w:sz w:val="22"/>
          <w:szCs w:val="22"/>
        </w:rPr>
        <w:t>Brain fog or difficulty concentrating</w:t>
      </w:r>
    </w:p>
    <w:p w14:paraId="2E376002" w14:textId="77777777" w:rsidR="000B2C8C" w:rsidRPr="00C85130" w:rsidRDefault="000B2C8C" w:rsidP="00C85130">
      <w:pPr>
        <w:pStyle w:val="ListParagraph"/>
        <w:numPr>
          <w:ilvl w:val="0"/>
          <w:numId w:val="1"/>
        </w:numPr>
        <w:spacing w:after="0"/>
        <w:rPr>
          <w:rFonts w:ascii="Arial" w:hAnsi="Arial" w:cs="Arial"/>
          <w:sz w:val="22"/>
          <w:szCs w:val="22"/>
        </w:rPr>
      </w:pPr>
      <w:r w:rsidRPr="00C85130">
        <w:rPr>
          <w:rFonts w:ascii="Arial" w:hAnsi="Arial" w:cs="Arial"/>
          <w:sz w:val="22"/>
          <w:szCs w:val="22"/>
        </w:rPr>
        <w:t>Vaginal dryness or discomfort during sex</w:t>
      </w:r>
    </w:p>
    <w:p w14:paraId="1D6B0465" w14:textId="560303E0" w:rsidR="000B2C8C" w:rsidRPr="00C85130" w:rsidRDefault="000B2C8C" w:rsidP="00C85130">
      <w:pPr>
        <w:pStyle w:val="ListParagraph"/>
        <w:numPr>
          <w:ilvl w:val="0"/>
          <w:numId w:val="1"/>
        </w:numPr>
        <w:spacing w:after="0"/>
        <w:rPr>
          <w:rFonts w:ascii="Arial" w:hAnsi="Arial" w:cs="Arial"/>
          <w:sz w:val="22"/>
          <w:szCs w:val="22"/>
        </w:rPr>
      </w:pPr>
      <w:r w:rsidRPr="00C85130">
        <w:rPr>
          <w:rFonts w:ascii="Arial" w:hAnsi="Arial" w:cs="Arial"/>
          <w:sz w:val="22"/>
          <w:szCs w:val="22"/>
        </w:rPr>
        <w:t xml:space="preserve">Reduced </w:t>
      </w:r>
      <w:r w:rsidR="00C85130">
        <w:rPr>
          <w:rFonts w:ascii="Arial" w:hAnsi="Arial" w:cs="Arial"/>
          <w:sz w:val="22"/>
          <w:szCs w:val="22"/>
        </w:rPr>
        <w:t>libido</w:t>
      </w:r>
    </w:p>
    <w:p w14:paraId="6FBA1643" w14:textId="2D945E19" w:rsidR="000B2C8C" w:rsidRPr="00C85130" w:rsidRDefault="000B2C8C" w:rsidP="00C85130">
      <w:pPr>
        <w:pStyle w:val="ListParagraph"/>
        <w:numPr>
          <w:ilvl w:val="0"/>
          <w:numId w:val="1"/>
        </w:numPr>
        <w:spacing w:after="0"/>
        <w:rPr>
          <w:rFonts w:ascii="Arial" w:hAnsi="Arial" w:cs="Arial"/>
          <w:sz w:val="22"/>
          <w:szCs w:val="22"/>
        </w:rPr>
      </w:pPr>
      <w:r w:rsidRPr="00C85130">
        <w:rPr>
          <w:rFonts w:ascii="Arial" w:hAnsi="Arial" w:cs="Arial"/>
          <w:sz w:val="22"/>
          <w:szCs w:val="22"/>
        </w:rPr>
        <w:t>Breast tenderness, bloating, or new PMS symptoms</w:t>
      </w:r>
    </w:p>
    <w:p w14:paraId="5C8926F9" w14:textId="77777777" w:rsidR="000B2C8C" w:rsidRPr="00C85130" w:rsidRDefault="000B2C8C" w:rsidP="00C85130">
      <w:pPr>
        <w:spacing w:after="0"/>
        <w:rPr>
          <w:rFonts w:ascii="Arial" w:hAnsi="Arial" w:cs="Arial"/>
          <w:sz w:val="22"/>
          <w:szCs w:val="22"/>
        </w:rPr>
      </w:pPr>
    </w:p>
    <w:p w14:paraId="50F4FDC0" w14:textId="37D540BC"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How do I know if I’ve been through menopause?</w:t>
      </w:r>
    </w:p>
    <w:p w14:paraId="61B7A0DD" w14:textId="0B40C6AF" w:rsidR="000B2C8C" w:rsidRPr="00C85130" w:rsidRDefault="000B2C8C" w:rsidP="00C85130">
      <w:pPr>
        <w:spacing w:after="0"/>
        <w:rPr>
          <w:rFonts w:ascii="Arial" w:hAnsi="Arial" w:cs="Arial"/>
          <w:sz w:val="22"/>
          <w:szCs w:val="22"/>
        </w:rPr>
      </w:pPr>
      <w:r w:rsidRPr="00C85130">
        <w:rPr>
          <w:rFonts w:ascii="Arial" w:hAnsi="Arial" w:cs="Arial"/>
          <w:sz w:val="22"/>
          <w:szCs w:val="22"/>
        </w:rPr>
        <w:t xml:space="preserve">You are considered postmenopausal when you’ve gone 12 consecutive months without a period (if not using hormonal contraception or HRT). </w:t>
      </w:r>
    </w:p>
    <w:p w14:paraId="26EA2854" w14:textId="77777777" w:rsidR="00C85130" w:rsidRDefault="00C85130" w:rsidP="00C85130">
      <w:pPr>
        <w:spacing w:after="0"/>
        <w:rPr>
          <w:rFonts w:ascii="Arial" w:hAnsi="Arial" w:cs="Arial"/>
          <w:i/>
          <w:iCs/>
          <w:sz w:val="22"/>
          <w:szCs w:val="22"/>
        </w:rPr>
      </w:pPr>
    </w:p>
    <w:p w14:paraId="7390A75C" w14:textId="4910DC8F"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How Do I Know If I’m Perimenopausal?</w:t>
      </w:r>
    </w:p>
    <w:p w14:paraId="0B2A1731" w14:textId="79792BE1" w:rsidR="000B2C8C" w:rsidRPr="00C85130" w:rsidRDefault="000B2C8C" w:rsidP="00C85130">
      <w:pPr>
        <w:spacing w:after="0"/>
        <w:rPr>
          <w:rFonts w:ascii="Arial" w:hAnsi="Arial" w:cs="Arial"/>
          <w:sz w:val="22"/>
          <w:szCs w:val="22"/>
        </w:rPr>
      </w:pPr>
      <w:r w:rsidRPr="00C85130">
        <w:rPr>
          <w:rFonts w:ascii="Arial" w:hAnsi="Arial" w:cs="Arial"/>
          <w:sz w:val="22"/>
          <w:szCs w:val="22"/>
        </w:rPr>
        <w:t xml:space="preserve">You may be perimenopausal if you </w:t>
      </w:r>
      <w:proofErr w:type="gramStart"/>
      <w:r w:rsidRPr="00C85130">
        <w:rPr>
          <w:rFonts w:ascii="Arial" w:hAnsi="Arial" w:cs="Arial"/>
          <w:sz w:val="22"/>
          <w:szCs w:val="22"/>
        </w:rPr>
        <w:t>begin to notice</w:t>
      </w:r>
      <w:proofErr w:type="gramEnd"/>
      <w:r w:rsidRPr="00C85130">
        <w:rPr>
          <w:rFonts w:ascii="Arial" w:hAnsi="Arial" w:cs="Arial"/>
          <w:sz w:val="22"/>
          <w:szCs w:val="22"/>
        </w:rPr>
        <w:t xml:space="preserve"> changes in your menstrual cycle or experience new physical or emotional symptoms — even if you're still having periods.</w:t>
      </w:r>
    </w:p>
    <w:p w14:paraId="5CA330A0" w14:textId="3895409D" w:rsidR="000B2C8C" w:rsidRPr="00C85130" w:rsidRDefault="000B2C8C" w:rsidP="00C85130">
      <w:pPr>
        <w:spacing w:after="0"/>
        <w:rPr>
          <w:rFonts w:ascii="Arial" w:hAnsi="Arial" w:cs="Arial"/>
          <w:sz w:val="22"/>
          <w:szCs w:val="22"/>
        </w:rPr>
      </w:pPr>
      <w:r w:rsidRPr="00C85130">
        <w:rPr>
          <w:rFonts w:ascii="Arial" w:hAnsi="Arial" w:cs="Arial"/>
          <w:sz w:val="22"/>
          <w:szCs w:val="22"/>
        </w:rPr>
        <w:lastRenderedPageBreak/>
        <w:t>Because hormone levels fluctuate unpredictably during this phase, the signs can vary widely between women. You don't need a blood test to confirm it in most cases.</w:t>
      </w:r>
    </w:p>
    <w:p w14:paraId="7B4BDB6A" w14:textId="77777777" w:rsidR="00C85130" w:rsidRDefault="00C85130" w:rsidP="00C85130">
      <w:pPr>
        <w:spacing w:after="0"/>
        <w:rPr>
          <w:rFonts w:ascii="Arial" w:hAnsi="Arial" w:cs="Arial"/>
          <w:i/>
          <w:iCs/>
          <w:sz w:val="22"/>
          <w:szCs w:val="22"/>
        </w:rPr>
      </w:pPr>
    </w:p>
    <w:p w14:paraId="7B8D4B01" w14:textId="0019DD4F"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How do I know if my symptoms could be due to menopause?</w:t>
      </w:r>
    </w:p>
    <w:p w14:paraId="29102688" w14:textId="22ECDCB2" w:rsidR="000B2C8C" w:rsidRPr="00C85130" w:rsidRDefault="000B2C8C" w:rsidP="00C85130">
      <w:pPr>
        <w:spacing w:after="0"/>
        <w:rPr>
          <w:rFonts w:ascii="Arial" w:hAnsi="Arial" w:cs="Arial"/>
          <w:sz w:val="22"/>
          <w:szCs w:val="22"/>
        </w:rPr>
      </w:pPr>
      <w:r w:rsidRPr="00C85130">
        <w:rPr>
          <w:rFonts w:ascii="Arial" w:hAnsi="Arial" w:cs="Arial"/>
          <w:sz w:val="22"/>
          <w:szCs w:val="22"/>
        </w:rPr>
        <w:t xml:space="preserve">Symptoms are caused by falling levels of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and can include:</w:t>
      </w:r>
    </w:p>
    <w:p w14:paraId="6BA2FA8F" w14:textId="77777777" w:rsidR="000B2C8C" w:rsidRPr="00C85130" w:rsidRDefault="000B2C8C" w:rsidP="00C85130">
      <w:pPr>
        <w:pStyle w:val="ListParagraph"/>
        <w:numPr>
          <w:ilvl w:val="0"/>
          <w:numId w:val="2"/>
        </w:numPr>
        <w:spacing w:after="0"/>
        <w:rPr>
          <w:rFonts w:ascii="Arial" w:hAnsi="Arial" w:cs="Arial"/>
          <w:sz w:val="22"/>
          <w:szCs w:val="22"/>
        </w:rPr>
      </w:pPr>
      <w:r w:rsidRPr="00C85130">
        <w:rPr>
          <w:rFonts w:ascii="Arial" w:hAnsi="Arial" w:cs="Arial"/>
          <w:sz w:val="22"/>
          <w:szCs w:val="22"/>
        </w:rPr>
        <w:t>Hot flushes and night sweats</w:t>
      </w:r>
    </w:p>
    <w:p w14:paraId="667320E8" w14:textId="0ACC8DBB" w:rsidR="000B2C8C" w:rsidRPr="00C85130" w:rsidRDefault="000B2C8C" w:rsidP="00C85130">
      <w:pPr>
        <w:pStyle w:val="ListParagraph"/>
        <w:numPr>
          <w:ilvl w:val="0"/>
          <w:numId w:val="2"/>
        </w:numPr>
        <w:spacing w:after="0"/>
        <w:rPr>
          <w:rFonts w:ascii="Arial" w:hAnsi="Arial" w:cs="Arial"/>
          <w:sz w:val="22"/>
          <w:szCs w:val="22"/>
        </w:rPr>
      </w:pPr>
      <w:r w:rsidRPr="00C85130">
        <w:rPr>
          <w:rFonts w:ascii="Arial" w:hAnsi="Arial" w:cs="Arial"/>
          <w:sz w:val="22"/>
          <w:szCs w:val="22"/>
        </w:rPr>
        <w:t xml:space="preserve">Brain fog or </w:t>
      </w:r>
      <w:r w:rsidR="00C85130">
        <w:rPr>
          <w:rFonts w:ascii="Arial" w:hAnsi="Arial" w:cs="Arial"/>
          <w:sz w:val="22"/>
          <w:szCs w:val="22"/>
        </w:rPr>
        <w:t>difficulty concentrating</w:t>
      </w:r>
    </w:p>
    <w:p w14:paraId="69C23FC4" w14:textId="77777777" w:rsidR="000B2C8C" w:rsidRPr="00C85130" w:rsidRDefault="000B2C8C" w:rsidP="00C85130">
      <w:pPr>
        <w:pStyle w:val="ListParagraph"/>
        <w:numPr>
          <w:ilvl w:val="0"/>
          <w:numId w:val="2"/>
        </w:numPr>
        <w:spacing w:after="0"/>
        <w:rPr>
          <w:rFonts w:ascii="Arial" w:hAnsi="Arial" w:cs="Arial"/>
          <w:sz w:val="22"/>
          <w:szCs w:val="22"/>
        </w:rPr>
      </w:pPr>
      <w:r w:rsidRPr="00C85130">
        <w:rPr>
          <w:rFonts w:ascii="Arial" w:hAnsi="Arial" w:cs="Arial"/>
          <w:sz w:val="22"/>
          <w:szCs w:val="22"/>
        </w:rPr>
        <w:t>Mood swings, anxiety or low mood</w:t>
      </w:r>
    </w:p>
    <w:p w14:paraId="5C153A16" w14:textId="77777777" w:rsidR="000B2C8C" w:rsidRPr="00C85130" w:rsidRDefault="000B2C8C" w:rsidP="00C85130">
      <w:pPr>
        <w:pStyle w:val="ListParagraph"/>
        <w:numPr>
          <w:ilvl w:val="0"/>
          <w:numId w:val="2"/>
        </w:numPr>
        <w:spacing w:after="0"/>
        <w:rPr>
          <w:rFonts w:ascii="Arial" w:hAnsi="Arial" w:cs="Arial"/>
          <w:sz w:val="22"/>
          <w:szCs w:val="22"/>
        </w:rPr>
      </w:pPr>
      <w:r w:rsidRPr="00C85130">
        <w:rPr>
          <w:rFonts w:ascii="Arial" w:hAnsi="Arial" w:cs="Arial"/>
          <w:sz w:val="22"/>
          <w:szCs w:val="22"/>
        </w:rPr>
        <w:t>Poor sleep</w:t>
      </w:r>
    </w:p>
    <w:p w14:paraId="179C8EAB" w14:textId="77777777" w:rsidR="000B2C8C" w:rsidRPr="00C85130" w:rsidRDefault="000B2C8C" w:rsidP="00C85130">
      <w:pPr>
        <w:pStyle w:val="ListParagraph"/>
        <w:numPr>
          <w:ilvl w:val="0"/>
          <w:numId w:val="2"/>
        </w:numPr>
        <w:spacing w:after="0"/>
        <w:rPr>
          <w:rFonts w:ascii="Arial" w:hAnsi="Arial" w:cs="Arial"/>
          <w:sz w:val="22"/>
          <w:szCs w:val="22"/>
        </w:rPr>
      </w:pPr>
      <w:r w:rsidRPr="00C85130">
        <w:rPr>
          <w:rFonts w:ascii="Arial" w:hAnsi="Arial" w:cs="Arial"/>
          <w:sz w:val="22"/>
          <w:szCs w:val="22"/>
        </w:rPr>
        <w:t>Vaginal dryness or discomfort during sex</w:t>
      </w:r>
    </w:p>
    <w:p w14:paraId="6C1A011F" w14:textId="77777777" w:rsidR="000B2C8C" w:rsidRPr="00C85130" w:rsidRDefault="000B2C8C" w:rsidP="00C85130">
      <w:pPr>
        <w:pStyle w:val="ListParagraph"/>
        <w:numPr>
          <w:ilvl w:val="0"/>
          <w:numId w:val="2"/>
        </w:numPr>
        <w:spacing w:after="0"/>
        <w:rPr>
          <w:rFonts w:ascii="Arial" w:hAnsi="Arial" w:cs="Arial"/>
          <w:sz w:val="22"/>
          <w:szCs w:val="22"/>
        </w:rPr>
      </w:pPr>
      <w:r w:rsidRPr="00C85130">
        <w:rPr>
          <w:rFonts w:ascii="Arial" w:hAnsi="Arial" w:cs="Arial"/>
          <w:sz w:val="22"/>
          <w:szCs w:val="22"/>
        </w:rPr>
        <w:t>Reduced libido</w:t>
      </w:r>
    </w:p>
    <w:p w14:paraId="3CA9FBA5" w14:textId="77777777" w:rsidR="000B2C8C" w:rsidRPr="00C85130" w:rsidRDefault="000B2C8C" w:rsidP="00C85130">
      <w:pPr>
        <w:pStyle w:val="ListParagraph"/>
        <w:numPr>
          <w:ilvl w:val="0"/>
          <w:numId w:val="2"/>
        </w:numPr>
        <w:spacing w:after="0"/>
        <w:rPr>
          <w:rFonts w:ascii="Arial" w:hAnsi="Arial" w:cs="Arial"/>
          <w:sz w:val="22"/>
          <w:szCs w:val="22"/>
        </w:rPr>
      </w:pPr>
      <w:r w:rsidRPr="00C85130">
        <w:rPr>
          <w:rFonts w:ascii="Arial" w:hAnsi="Arial" w:cs="Arial"/>
          <w:sz w:val="22"/>
          <w:szCs w:val="22"/>
        </w:rPr>
        <w:t>Joint aches and muscle pains</w:t>
      </w:r>
    </w:p>
    <w:p w14:paraId="6E7330E8" w14:textId="77777777" w:rsidR="00C85130" w:rsidRPr="00C85130" w:rsidRDefault="00C85130" w:rsidP="00C85130">
      <w:pPr>
        <w:pStyle w:val="ListParagraph"/>
        <w:numPr>
          <w:ilvl w:val="0"/>
          <w:numId w:val="2"/>
        </w:numPr>
        <w:spacing w:after="0"/>
        <w:rPr>
          <w:rFonts w:ascii="Arial" w:hAnsi="Arial" w:cs="Arial"/>
          <w:sz w:val="22"/>
          <w:szCs w:val="22"/>
        </w:rPr>
      </w:pPr>
      <w:r w:rsidRPr="00C85130">
        <w:rPr>
          <w:rFonts w:ascii="Arial" w:hAnsi="Arial" w:cs="Arial"/>
          <w:sz w:val="22"/>
          <w:szCs w:val="22"/>
        </w:rPr>
        <w:t>Irregular or changing periods (shorter, longer, heavier, or missed)</w:t>
      </w:r>
    </w:p>
    <w:p w14:paraId="3969CA0F" w14:textId="77777777" w:rsidR="00C85130" w:rsidRDefault="00C85130" w:rsidP="00C85130">
      <w:pPr>
        <w:spacing w:after="0"/>
        <w:rPr>
          <w:rFonts w:ascii="Arial" w:hAnsi="Arial" w:cs="Arial"/>
          <w:sz w:val="22"/>
          <w:szCs w:val="22"/>
        </w:rPr>
      </w:pPr>
    </w:p>
    <w:p w14:paraId="71E3B341" w14:textId="63CFE3FA" w:rsidR="000B2C8C" w:rsidRPr="00C85130" w:rsidRDefault="000B2C8C" w:rsidP="00C85130">
      <w:pPr>
        <w:spacing w:after="0"/>
        <w:rPr>
          <w:rFonts w:ascii="Arial" w:hAnsi="Arial" w:cs="Arial"/>
          <w:sz w:val="22"/>
          <w:szCs w:val="22"/>
        </w:rPr>
      </w:pPr>
      <w:r w:rsidRPr="00C85130">
        <w:rPr>
          <w:rFonts w:ascii="Arial" w:hAnsi="Arial" w:cs="Arial"/>
          <w:sz w:val="22"/>
          <w:szCs w:val="22"/>
        </w:rPr>
        <w:t>Not everyone experiences all symptoms, and severity varies.</w:t>
      </w:r>
    </w:p>
    <w:p w14:paraId="4760BD79" w14:textId="77777777" w:rsidR="000B2C8C" w:rsidRPr="00C85130" w:rsidRDefault="000B2C8C" w:rsidP="00C85130">
      <w:pPr>
        <w:spacing w:after="0"/>
        <w:rPr>
          <w:rFonts w:ascii="Arial" w:hAnsi="Arial" w:cs="Arial"/>
          <w:sz w:val="22"/>
          <w:szCs w:val="22"/>
        </w:rPr>
      </w:pPr>
    </w:p>
    <w:p w14:paraId="6551A458" w14:textId="2992D882"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Do I need a blood test to diagnose menopause?</w:t>
      </w:r>
    </w:p>
    <w:p w14:paraId="081AB890" w14:textId="77777777" w:rsidR="000B2C8C" w:rsidRPr="00C85130" w:rsidRDefault="000B2C8C" w:rsidP="00C85130">
      <w:pPr>
        <w:spacing w:after="0"/>
        <w:rPr>
          <w:rFonts w:ascii="Arial" w:hAnsi="Arial" w:cs="Arial"/>
          <w:sz w:val="22"/>
          <w:szCs w:val="22"/>
        </w:rPr>
      </w:pPr>
      <w:r w:rsidRPr="00C85130">
        <w:rPr>
          <w:rFonts w:ascii="Arial" w:hAnsi="Arial" w:cs="Arial"/>
          <w:sz w:val="22"/>
          <w:szCs w:val="22"/>
        </w:rPr>
        <w:t>Not usually. If you are over 45 and have typical symptoms, diagnosis is made based on your history.</w:t>
      </w:r>
    </w:p>
    <w:p w14:paraId="0F2E5212" w14:textId="77777777" w:rsidR="00C85130" w:rsidRDefault="00C85130" w:rsidP="00C85130">
      <w:pPr>
        <w:spacing w:after="0"/>
        <w:rPr>
          <w:rFonts w:ascii="Arial" w:hAnsi="Arial" w:cs="Arial"/>
          <w:sz w:val="22"/>
          <w:szCs w:val="22"/>
        </w:rPr>
      </w:pPr>
    </w:p>
    <w:p w14:paraId="4FD64722" w14:textId="2A796BEE" w:rsidR="000B2C8C" w:rsidRPr="00C85130" w:rsidRDefault="000B2C8C" w:rsidP="00C85130">
      <w:pPr>
        <w:spacing w:after="0"/>
        <w:rPr>
          <w:rFonts w:ascii="Arial" w:hAnsi="Arial" w:cs="Arial"/>
          <w:sz w:val="22"/>
          <w:szCs w:val="22"/>
        </w:rPr>
      </w:pPr>
      <w:r w:rsidRPr="00C85130">
        <w:rPr>
          <w:rFonts w:ascii="Arial" w:hAnsi="Arial" w:cs="Arial"/>
          <w:sz w:val="22"/>
          <w:szCs w:val="22"/>
        </w:rPr>
        <w:t>A blood test may be useful if you are under 45 and suspected to be in early menopause</w:t>
      </w:r>
    </w:p>
    <w:p w14:paraId="73E90115" w14:textId="77777777" w:rsidR="000B2C8C" w:rsidRPr="00C85130" w:rsidRDefault="000B2C8C" w:rsidP="00C85130">
      <w:pPr>
        <w:spacing w:after="0"/>
        <w:rPr>
          <w:rFonts w:ascii="Arial" w:hAnsi="Arial" w:cs="Arial"/>
          <w:b/>
          <w:bCs/>
          <w:sz w:val="22"/>
          <w:szCs w:val="22"/>
        </w:rPr>
      </w:pPr>
    </w:p>
    <w:p w14:paraId="2B1F989A" w14:textId="6A73B4B9" w:rsidR="000B2C8C" w:rsidRPr="00C85130" w:rsidRDefault="000B2C8C" w:rsidP="00C85130">
      <w:pPr>
        <w:spacing w:after="0"/>
        <w:rPr>
          <w:rFonts w:ascii="Arial" w:hAnsi="Arial" w:cs="Arial"/>
          <w:b/>
          <w:bCs/>
          <w:sz w:val="22"/>
          <w:szCs w:val="22"/>
        </w:rPr>
      </w:pPr>
      <w:r w:rsidRPr="00C85130">
        <w:rPr>
          <w:rFonts w:ascii="Arial" w:hAnsi="Arial" w:cs="Arial"/>
          <w:b/>
          <w:bCs/>
          <w:sz w:val="22"/>
          <w:szCs w:val="22"/>
        </w:rPr>
        <w:t>Hormone Replacement Therapy (HRT)</w:t>
      </w:r>
    </w:p>
    <w:p w14:paraId="04C03A7B" w14:textId="77777777" w:rsidR="00C85130" w:rsidRDefault="00C85130" w:rsidP="00C85130">
      <w:pPr>
        <w:spacing w:after="0"/>
        <w:rPr>
          <w:rFonts w:ascii="Arial" w:hAnsi="Arial" w:cs="Arial"/>
          <w:i/>
          <w:iCs/>
          <w:sz w:val="22"/>
          <w:szCs w:val="22"/>
        </w:rPr>
      </w:pPr>
    </w:p>
    <w:p w14:paraId="6372216E" w14:textId="7F0F3063"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What is HRT and how does it work?</w:t>
      </w:r>
    </w:p>
    <w:p w14:paraId="723F11E6" w14:textId="45C73FD7" w:rsidR="000B2C8C" w:rsidRPr="00C85130" w:rsidRDefault="000B2C8C" w:rsidP="00C85130">
      <w:pPr>
        <w:spacing w:after="0"/>
        <w:rPr>
          <w:rFonts w:ascii="Arial" w:hAnsi="Arial" w:cs="Arial"/>
          <w:sz w:val="22"/>
          <w:szCs w:val="22"/>
        </w:rPr>
      </w:pPr>
      <w:r w:rsidRPr="00C85130">
        <w:rPr>
          <w:rFonts w:ascii="Arial" w:hAnsi="Arial" w:cs="Arial"/>
          <w:sz w:val="22"/>
          <w:szCs w:val="22"/>
        </w:rPr>
        <w:t xml:space="preserve">HRT (Hormone Replacement Therapy) replaces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(normally this is alongside progesterone) that naturally declines during menopause. It helps to relieve menopausal symptoms. It can also protect bones from osteoporosis.</w:t>
      </w:r>
    </w:p>
    <w:p w14:paraId="39B1F772" w14:textId="77777777" w:rsidR="00C85130" w:rsidRDefault="00C85130" w:rsidP="00C85130">
      <w:pPr>
        <w:spacing w:after="0"/>
        <w:rPr>
          <w:rFonts w:ascii="Arial" w:hAnsi="Arial" w:cs="Arial"/>
          <w:sz w:val="22"/>
          <w:szCs w:val="22"/>
        </w:rPr>
      </w:pPr>
    </w:p>
    <w:p w14:paraId="7501A7D0" w14:textId="69F6BCB2" w:rsidR="000B2C8C" w:rsidRPr="00C85130" w:rsidRDefault="000B2C8C" w:rsidP="00C85130">
      <w:pPr>
        <w:spacing w:after="0"/>
        <w:rPr>
          <w:rFonts w:ascii="Arial" w:hAnsi="Arial" w:cs="Arial"/>
          <w:sz w:val="22"/>
          <w:szCs w:val="22"/>
        </w:rPr>
      </w:pPr>
      <w:r w:rsidRPr="00C85130">
        <w:rPr>
          <w:rFonts w:ascii="Arial" w:hAnsi="Arial" w:cs="Arial"/>
          <w:sz w:val="22"/>
          <w:szCs w:val="22"/>
        </w:rPr>
        <w:t>HRT does not delay or prevent menopause; it simply manages its effects.</w:t>
      </w:r>
    </w:p>
    <w:p w14:paraId="02C8BC91" w14:textId="77777777" w:rsidR="00C85130" w:rsidRDefault="00C85130" w:rsidP="00C85130">
      <w:pPr>
        <w:spacing w:after="0"/>
        <w:rPr>
          <w:rFonts w:ascii="Arial" w:hAnsi="Arial" w:cs="Arial"/>
          <w:i/>
          <w:iCs/>
          <w:sz w:val="22"/>
          <w:szCs w:val="22"/>
        </w:rPr>
      </w:pPr>
    </w:p>
    <w:p w14:paraId="367A029C" w14:textId="5D90458B"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What are the different types of HRT?</w:t>
      </w:r>
    </w:p>
    <w:p w14:paraId="2C485880" w14:textId="48DF6CAD" w:rsidR="000B2C8C" w:rsidRPr="00C85130" w:rsidRDefault="000B2C8C" w:rsidP="00C85130">
      <w:pPr>
        <w:spacing w:after="0"/>
        <w:rPr>
          <w:rFonts w:ascii="Arial" w:hAnsi="Arial" w:cs="Arial"/>
          <w:sz w:val="22"/>
          <w:szCs w:val="22"/>
        </w:rPr>
      </w:pPr>
      <w:r w:rsidRPr="00C85130">
        <w:rPr>
          <w:rFonts w:ascii="Arial" w:hAnsi="Arial" w:cs="Arial"/>
          <w:sz w:val="22"/>
          <w:szCs w:val="22"/>
        </w:rPr>
        <w:t>HRT can be tailored based on your needs and medical history:</w:t>
      </w:r>
    </w:p>
    <w:p w14:paraId="6E77F0D4" w14:textId="77777777" w:rsidR="000B2C8C" w:rsidRPr="00C85130" w:rsidRDefault="000B2C8C" w:rsidP="00C85130">
      <w:pPr>
        <w:pStyle w:val="ListParagraph"/>
        <w:numPr>
          <w:ilvl w:val="0"/>
          <w:numId w:val="3"/>
        </w:numPr>
        <w:spacing w:after="0"/>
        <w:rPr>
          <w:rFonts w:ascii="Arial" w:hAnsi="Arial" w:cs="Arial"/>
          <w:sz w:val="22"/>
          <w:szCs w:val="22"/>
        </w:rPr>
      </w:pPr>
      <w:proofErr w:type="spellStart"/>
      <w:r w:rsidRPr="00C85130">
        <w:rPr>
          <w:rFonts w:ascii="Arial" w:hAnsi="Arial" w:cs="Arial"/>
          <w:sz w:val="22"/>
          <w:szCs w:val="22"/>
        </w:rPr>
        <w:t>Oestrogen</w:t>
      </w:r>
      <w:proofErr w:type="spellEnd"/>
      <w:r w:rsidRPr="00C85130">
        <w:rPr>
          <w:rFonts w:ascii="Arial" w:hAnsi="Arial" w:cs="Arial"/>
          <w:sz w:val="22"/>
          <w:szCs w:val="22"/>
        </w:rPr>
        <w:t>-only HRT – for women without a uterus</w:t>
      </w:r>
    </w:p>
    <w:p w14:paraId="0A5EED0E" w14:textId="77777777" w:rsidR="000B2C8C" w:rsidRPr="00C85130" w:rsidRDefault="000B2C8C" w:rsidP="00C85130">
      <w:pPr>
        <w:pStyle w:val="ListParagraph"/>
        <w:numPr>
          <w:ilvl w:val="0"/>
          <w:numId w:val="3"/>
        </w:numPr>
        <w:spacing w:after="0"/>
        <w:rPr>
          <w:rFonts w:ascii="Arial" w:hAnsi="Arial" w:cs="Arial"/>
          <w:sz w:val="22"/>
          <w:szCs w:val="22"/>
        </w:rPr>
      </w:pPr>
      <w:r w:rsidRPr="00C85130">
        <w:rPr>
          <w:rFonts w:ascii="Arial" w:hAnsi="Arial" w:cs="Arial"/>
          <w:sz w:val="22"/>
          <w:szCs w:val="22"/>
        </w:rPr>
        <w:t>Combined HRT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 progesterone) – for women with a uterus, to protect the womb lining</w:t>
      </w:r>
    </w:p>
    <w:p w14:paraId="76B8E51C" w14:textId="77777777" w:rsidR="000B2C8C" w:rsidRPr="00C85130" w:rsidRDefault="000B2C8C" w:rsidP="00C85130">
      <w:pPr>
        <w:pStyle w:val="ListParagraph"/>
        <w:numPr>
          <w:ilvl w:val="0"/>
          <w:numId w:val="3"/>
        </w:numPr>
        <w:spacing w:after="0"/>
        <w:rPr>
          <w:rFonts w:ascii="Arial" w:hAnsi="Arial" w:cs="Arial"/>
          <w:sz w:val="22"/>
          <w:szCs w:val="22"/>
        </w:rPr>
      </w:pPr>
      <w:r w:rsidRPr="00C85130">
        <w:rPr>
          <w:rFonts w:ascii="Arial" w:hAnsi="Arial" w:cs="Arial"/>
          <w:sz w:val="22"/>
          <w:szCs w:val="22"/>
        </w:rPr>
        <w:t xml:space="preserve">Body-identical HRT – uses hormones chemically identical to those produced by your body (e.g., </w:t>
      </w:r>
      <w:proofErr w:type="spellStart"/>
      <w:r w:rsidRPr="00C85130">
        <w:rPr>
          <w:rFonts w:ascii="Arial" w:hAnsi="Arial" w:cs="Arial"/>
          <w:sz w:val="22"/>
          <w:szCs w:val="22"/>
        </w:rPr>
        <w:t>oestradiol</w:t>
      </w:r>
      <w:proofErr w:type="spellEnd"/>
      <w:r w:rsidRPr="00C85130">
        <w:rPr>
          <w:rFonts w:ascii="Arial" w:hAnsi="Arial" w:cs="Arial"/>
          <w:sz w:val="22"/>
          <w:szCs w:val="22"/>
        </w:rPr>
        <w:t xml:space="preserve"> and </w:t>
      </w:r>
      <w:proofErr w:type="spellStart"/>
      <w:r w:rsidRPr="00C85130">
        <w:rPr>
          <w:rFonts w:ascii="Arial" w:hAnsi="Arial" w:cs="Arial"/>
          <w:sz w:val="22"/>
          <w:szCs w:val="22"/>
        </w:rPr>
        <w:t>micronised</w:t>
      </w:r>
      <w:proofErr w:type="spellEnd"/>
      <w:r w:rsidRPr="00C85130">
        <w:rPr>
          <w:rFonts w:ascii="Arial" w:hAnsi="Arial" w:cs="Arial"/>
          <w:sz w:val="22"/>
          <w:szCs w:val="22"/>
        </w:rPr>
        <w:t xml:space="preserve"> progesterone)</w:t>
      </w:r>
    </w:p>
    <w:p w14:paraId="5F27758D" w14:textId="77777777" w:rsidR="00C85130" w:rsidRDefault="00C85130" w:rsidP="00C85130">
      <w:pPr>
        <w:spacing w:after="0"/>
        <w:rPr>
          <w:rFonts w:ascii="Arial" w:hAnsi="Arial" w:cs="Arial"/>
          <w:sz w:val="22"/>
          <w:szCs w:val="22"/>
        </w:rPr>
      </w:pPr>
    </w:p>
    <w:p w14:paraId="0F459F98" w14:textId="7B6EA7C7" w:rsidR="000B2C8C" w:rsidRPr="00C85130" w:rsidRDefault="000B2C8C" w:rsidP="00C85130">
      <w:pPr>
        <w:spacing w:after="0"/>
        <w:rPr>
          <w:rFonts w:ascii="Arial" w:hAnsi="Arial" w:cs="Arial"/>
          <w:sz w:val="22"/>
          <w:szCs w:val="22"/>
        </w:rPr>
      </w:pPr>
      <w:r w:rsidRPr="00C85130">
        <w:rPr>
          <w:rFonts w:ascii="Arial" w:hAnsi="Arial" w:cs="Arial"/>
          <w:sz w:val="22"/>
          <w:szCs w:val="22"/>
        </w:rPr>
        <w:t>HRT is available in various forms:</w:t>
      </w:r>
    </w:p>
    <w:p w14:paraId="7D085631" w14:textId="77777777" w:rsidR="000B2C8C" w:rsidRPr="00C85130" w:rsidRDefault="000B2C8C" w:rsidP="00C85130">
      <w:pPr>
        <w:pStyle w:val="ListParagraph"/>
        <w:numPr>
          <w:ilvl w:val="0"/>
          <w:numId w:val="4"/>
        </w:numPr>
        <w:spacing w:after="0"/>
        <w:rPr>
          <w:rFonts w:ascii="Arial" w:hAnsi="Arial" w:cs="Arial"/>
          <w:sz w:val="22"/>
          <w:szCs w:val="22"/>
        </w:rPr>
      </w:pPr>
      <w:r w:rsidRPr="00C85130">
        <w:rPr>
          <w:rFonts w:ascii="Arial" w:hAnsi="Arial" w:cs="Arial"/>
          <w:sz w:val="22"/>
          <w:szCs w:val="22"/>
        </w:rPr>
        <w:t>Patches</w:t>
      </w:r>
    </w:p>
    <w:p w14:paraId="43DF9D0C" w14:textId="77777777" w:rsidR="000B2C8C" w:rsidRPr="00C85130" w:rsidRDefault="000B2C8C" w:rsidP="00C85130">
      <w:pPr>
        <w:pStyle w:val="ListParagraph"/>
        <w:numPr>
          <w:ilvl w:val="0"/>
          <w:numId w:val="4"/>
        </w:numPr>
        <w:spacing w:after="0"/>
        <w:rPr>
          <w:rFonts w:ascii="Arial" w:hAnsi="Arial" w:cs="Arial"/>
          <w:sz w:val="22"/>
          <w:szCs w:val="22"/>
        </w:rPr>
      </w:pPr>
      <w:r w:rsidRPr="00C85130">
        <w:rPr>
          <w:rFonts w:ascii="Arial" w:hAnsi="Arial" w:cs="Arial"/>
          <w:sz w:val="22"/>
          <w:szCs w:val="22"/>
        </w:rPr>
        <w:t>Gels and sprays</w:t>
      </w:r>
    </w:p>
    <w:p w14:paraId="7498A9F3" w14:textId="77777777" w:rsidR="000B2C8C" w:rsidRPr="00C85130" w:rsidRDefault="000B2C8C" w:rsidP="00C85130">
      <w:pPr>
        <w:pStyle w:val="ListParagraph"/>
        <w:numPr>
          <w:ilvl w:val="0"/>
          <w:numId w:val="4"/>
        </w:numPr>
        <w:spacing w:after="0"/>
        <w:rPr>
          <w:rFonts w:ascii="Arial" w:hAnsi="Arial" w:cs="Arial"/>
          <w:sz w:val="22"/>
          <w:szCs w:val="22"/>
        </w:rPr>
      </w:pPr>
      <w:r w:rsidRPr="00C85130">
        <w:rPr>
          <w:rFonts w:ascii="Arial" w:hAnsi="Arial" w:cs="Arial"/>
          <w:sz w:val="22"/>
          <w:szCs w:val="22"/>
        </w:rPr>
        <w:t>Tablets</w:t>
      </w:r>
    </w:p>
    <w:p w14:paraId="1FBCD241" w14:textId="77777777" w:rsidR="000B2C8C" w:rsidRPr="00C85130" w:rsidRDefault="000B2C8C" w:rsidP="00C85130">
      <w:pPr>
        <w:pStyle w:val="ListParagraph"/>
        <w:numPr>
          <w:ilvl w:val="0"/>
          <w:numId w:val="4"/>
        </w:numPr>
        <w:spacing w:after="0"/>
        <w:rPr>
          <w:rFonts w:ascii="Arial" w:hAnsi="Arial" w:cs="Arial"/>
          <w:sz w:val="22"/>
          <w:szCs w:val="22"/>
        </w:rPr>
      </w:pPr>
      <w:r w:rsidRPr="00C85130">
        <w:rPr>
          <w:rFonts w:ascii="Arial" w:hAnsi="Arial" w:cs="Arial"/>
          <w:sz w:val="22"/>
          <w:szCs w:val="22"/>
        </w:rPr>
        <w:lastRenderedPageBreak/>
        <w:t xml:space="preserve">Vaginal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(creams, tablets, or rings)</w:t>
      </w:r>
    </w:p>
    <w:p w14:paraId="4A339167" w14:textId="77777777" w:rsidR="000B2C8C" w:rsidRPr="00C85130" w:rsidRDefault="000B2C8C" w:rsidP="00C85130">
      <w:pPr>
        <w:pStyle w:val="ListParagraph"/>
        <w:numPr>
          <w:ilvl w:val="0"/>
          <w:numId w:val="4"/>
        </w:numPr>
        <w:spacing w:after="0"/>
        <w:rPr>
          <w:rFonts w:ascii="Arial" w:hAnsi="Arial" w:cs="Arial"/>
          <w:sz w:val="22"/>
          <w:szCs w:val="22"/>
        </w:rPr>
      </w:pPr>
      <w:r w:rsidRPr="00C85130">
        <w:rPr>
          <w:rFonts w:ascii="Arial" w:hAnsi="Arial" w:cs="Arial"/>
          <w:sz w:val="22"/>
          <w:szCs w:val="22"/>
        </w:rPr>
        <w:t>Intrauterine system (e.g., Mirena)</w:t>
      </w:r>
    </w:p>
    <w:p w14:paraId="18D88B64" w14:textId="77777777" w:rsidR="000B2C8C" w:rsidRPr="00C85130" w:rsidRDefault="000B2C8C" w:rsidP="00C85130">
      <w:pPr>
        <w:spacing w:after="0"/>
        <w:rPr>
          <w:rFonts w:ascii="Arial" w:hAnsi="Arial" w:cs="Arial"/>
          <w:sz w:val="22"/>
          <w:szCs w:val="22"/>
        </w:rPr>
      </w:pPr>
    </w:p>
    <w:p w14:paraId="375DF881" w14:textId="35EE7A59"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 xml:space="preserve">Why do I have to use progesterone when taking </w:t>
      </w:r>
      <w:proofErr w:type="spellStart"/>
      <w:r w:rsidRPr="00C85130">
        <w:rPr>
          <w:rFonts w:ascii="Arial" w:hAnsi="Arial" w:cs="Arial"/>
          <w:i/>
          <w:iCs/>
          <w:sz w:val="22"/>
          <w:szCs w:val="22"/>
        </w:rPr>
        <w:t>oestrogen</w:t>
      </w:r>
      <w:proofErr w:type="spellEnd"/>
      <w:r w:rsidRPr="00C85130">
        <w:rPr>
          <w:rFonts w:ascii="Arial" w:hAnsi="Arial" w:cs="Arial"/>
          <w:i/>
          <w:iCs/>
          <w:sz w:val="22"/>
          <w:szCs w:val="22"/>
        </w:rPr>
        <w:t>?</w:t>
      </w:r>
    </w:p>
    <w:p w14:paraId="2B134FC5" w14:textId="62AEC6AF" w:rsidR="000B2C8C" w:rsidRPr="00C85130" w:rsidRDefault="000B2C8C" w:rsidP="00C85130">
      <w:pPr>
        <w:spacing w:after="0"/>
        <w:rPr>
          <w:rFonts w:ascii="Arial" w:hAnsi="Arial" w:cs="Arial"/>
          <w:sz w:val="22"/>
          <w:szCs w:val="22"/>
        </w:rPr>
      </w:pPr>
      <w:r w:rsidRPr="00C85130">
        <w:rPr>
          <w:rFonts w:ascii="Arial" w:hAnsi="Arial" w:cs="Arial"/>
          <w:sz w:val="22"/>
          <w:szCs w:val="22"/>
        </w:rPr>
        <w:t xml:space="preserve">If you still have a uterus, using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alone can cause overgrowth of the womb lining (endometrium), increasing the risk of cancer. Progesterone balances this and protects the lining from thickening.</w:t>
      </w:r>
      <w:r w:rsidR="00A24C2A">
        <w:rPr>
          <w:rFonts w:ascii="Arial" w:hAnsi="Arial" w:cs="Arial"/>
          <w:sz w:val="22"/>
          <w:szCs w:val="22"/>
        </w:rPr>
        <w:t xml:space="preserve"> It is essential to take progesterone continuously if this is what the GP prescribing your HRT suggests, or to ensure your Mirena coil is </w:t>
      </w:r>
      <w:proofErr w:type="gramStart"/>
      <w:r w:rsidR="00A24C2A">
        <w:rPr>
          <w:rFonts w:ascii="Arial" w:hAnsi="Arial" w:cs="Arial"/>
          <w:sz w:val="22"/>
          <w:szCs w:val="22"/>
        </w:rPr>
        <w:t>in</w:t>
      </w:r>
      <w:proofErr w:type="gramEnd"/>
      <w:r w:rsidR="00A24C2A">
        <w:rPr>
          <w:rFonts w:ascii="Arial" w:hAnsi="Arial" w:cs="Arial"/>
          <w:sz w:val="22"/>
          <w:szCs w:val="22"/>
        </w:rPr>
        <w:t xml:space="preserve"> date to stop the increased risk of cancer happening. </w:t>
      </w:r>
    </w:p>
    <w:p w14:paraId="2718E00D" w14:textId="77777777" w:rsidR="00C85130" w:rsidRDefault="00C85130" w:rsidP="00C85130">
      <w:pPr>
        <w:spacing w:after="0"/>
        <w:rPr>
          <w:rFonts w:ascii="Arial" w:hAnsi="Arial" w:cs="Arial"/>
          <w:sz w:val="22"/>
          <w:szCs w:val="22"/>
        </w:rPr>
      </w:pPr>
    </w:p>
    <w:p w14:paraId="023825A8" w14:textId="07D59099" w:rsidR="000B2C8C" w:rsidRPr="00C85130" w:rsidRDefault="000B2C8C" w:rsidP="00C85130">
      <w:pPr>
        <w:spacing w:after="0"/>
        <w:rPr>
          <w:rFonts w:ascii="Arial" w:hAnsi="Arial" w:cs="Arial"/>
          <w:sz w:val="22"/>
          <w:szCs w:val="22"/>
        </w:rPr>
      </w:pPr>
      <w:r w:rsidRPr="00C85130">
        <w:rPr>
          <w:rFonts w:ascii="Arial" w:hAnsi="Arial" w:cs="Arial"/>
          <w:sz w:val="22"/>
          <w:szCs w:val="22"/>
        </w:rPr>
        <w:t>Women without a uterus do not need progesterone unless they have a diagnosis of endometriosis.</w:t>
      </w:r>
    </w:p>
    <w:p w14:paraId="4F22FF78" w14:textId="77777777" w:rsidR="00C85130" w:rsidRDefault="00C85130" w:rsidP="00C85130">
      <w:pPr>
        <w:spacing w:after="0"/>
        <w:rPr>
          <w:rFonts w:ascii="Arial" w:hAnsi="Arial" w:cs="Arial"/>
          <w:i/>
          <w:iCs/>
          <w:sz w:val="22"/>
          <w:szCs w:val="22"/>
        </w:rPr>
      </w:pPr>
    </w:p>
    <w:p w14:paraId="3F093F4D" w14:textId="00581B7B"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What are the risks and benefits of HRT?</w:t>
      </w:r>
    </w:p>
    <w:p w14:paraId="627A1984" w14:textId="0CAF8ADF" w:rsidR="000B2C8C" w:rsidRPr="00C85130" w:rsidRDefault="000B2C8C" w:rsidP="00C85130">
      <w:pPr>
        <w:spacing w:after="0"/>
        <w:rPr>
          <w:rFonts w:ascii="Arial" w:hAnsi="Arial" w:cs="Arial"/>
          <w:sz w:val="22"/>
          <w:szCs w:val="22"/>
        </w:rPr>
      </w:pPr>
      <w:r w:rsidRPr="00C85130">
        <w:rPr>
          <w:rFonts w:ascii="Arial" w:hAnsi="Arial" w:cs="Arial"/>
          <w:sz w:val="22"/>
          <w:szCs w:val="22"/>
        </w:rPr>
        <w:t>Benefits:</w:t>
      </w:r>
    </w:p>
    <w:p w14:paraId="0131BA2B" w14:textId="4D750FC6" w:rsidR="000B2C8C" w:rsidRPr="00C85130" w:rsidRDefault="000B2C8C" w:rsidP="00C85130">
      <w:pPr>
        <w:pStyle w:val="ListParagraph"/>
        <w:numPr>
          <w:ilvl w:val="0"/>
          <w:numId w:val="5"/>
        </w:numPr>
        <w:spacing w:after="0"/>
        <w:rPr>
          <w:rFonts w:ascii="Arial" w:hAnsi="Arial" w:cs="Arial"/>
          <w:sz w:val="22"/>
          <w:szCs w:val="22"/>
        </w:rPr>
      </w:pPr>
      <w:r w:rsidRPr="00C85130">
        <w:rPr>
          <w:rFonts w:ascii="Arial" w:hAnsi="Arial" w:cs="Arial"/>
          <w:sz w:val="22"/>
          <w:szCs w:val="22"/>
        </w:rPr>
        <w:t>Symptom relief</w:t>
      </w:r>
    </w:p>
    <w:p w14:paraId="6BBFB599" w14:textId="77777777" w:rsidR="000B2C8C" w:rsidRPr="00C85130" w:rsidRDefault="000B2C8C" w:rsidP="00C85130">
      <w:pPr>
        <w:pStyle w:val="ListParagraph"/>
        <w:numPr>
          <w:ilvl w:val="0"/>
          <w:numId w:val="5"/>
        </w:numPr>
        <w:spacing w:after="0"/>
        <w:rPr>
          <w:rFonts w:ascii="Arial" w:hAnsi="Arial" w:cs="Arial"/>
          <w:sz w:val="22"/>
          <w:szCs w:val="22"/>
        </w:rPr>
      </w:pPr>
      <w:r w:rsidRPr="00C85130">
        <w:rPr>
          <w:rFonts w:ascii="Arial" w:hAnsi="Arial" w:cs="Arial"/>
          <w:sz w:val="22"/>
          <w:szCs w:val="22"/>
        </w:rPr>
        <w:t>Reduced risk of osteoporosis and fractures</w:t>
      </w:r>
    </w:p>
    <w:p w14:paraId="34A68E58" w14:textId="77777777" w:rsidR="000B2C8C" w:rsidRPr="00C85130" w:rsidRDefault="000B2C8C" w:rsidP="00C85130">
      <w:pPr>
        <w:pStyle w:val="ListParagraph"/>
        <w:numPr>
          <w:ilvl w:val="0"/>
          <w:numId w:val="5"/>
        </w:numPr>
        <w:spacing w:after="0"/>
        <w:rPr>
          <w:rFonts w:ascii="Arial" w:hAnsi="Arial" w:cs="Arial"/>
          <w:sz w:val="22"/>
          <w:szCs w:val="22"/>
        </w:rPr>
      </w:pPr>
      <w:r w:rsidRPr="00C85130">
        <w:rPr>
          <w:rFonts w:ascii="Arial" w:hAnsi="Arial" w:cs="Arial"/>
          <w:sz w:val="22"/>
          <w:szCs w:val="22"/>
        </w:rPr>
        <w:t>May help maintain heart health if started early</w:t>
      </w:r>
    </w:p>
    <w:p w14:paraId="53EEB8E4" w14:textId="1EEB0B0E" w:rsidR="000B2C8C" w:rsidRPr="00C85130" w:rsidRDefault="000B2C8C" w:rsidP="00C85130">
      <w:pPr>
        <w:spacing w:after="0"/>
        <w:rPr>
          <w:rFonts w:ascii="Arial" w:hAnsi="Arial" w:cs="Arial"/>
          <w:sz w:val="22"/>
          <w:szCs w:val="22"/>
        </w:rPr>
      </w:pPr>
      <w:r w:rsidRPr="00C85130">
        <w:rPr>
          <w:rFonts w:ascii="Arial" w:hAnsi="Arial" w:cs="Arial"/>
          <w:sz w:val="22"/>
          <w:szCs w:val="22"/>
        </w:rPr>
        <w:t>Risks:</w:t>
      </w:r>
    </w:p>
    <w:p w14:paraId="0837D840" w14:textId="77777777" w:rsidR="000B2C8C" w:rsidRPr="00C85130" w:rsidRDefault="000B2C8C" w:rsidP="00C85130">
      <w:pPr>
        <w:pStyle w:val="ListParagraph"/>
        <w:numPr>
          <w:ilvl w:val="0"/>
          <w:numId w:val="6"/>
        </w:numPr>
        <w:spacing w:after="0"/>
        <w:rPr>
          <w:rFonts w:ascii="Arial" w:hAnsi="Arial" w:cs="Arial"/>
          <w:sz w:val="22"/>
          <w:szCs w:val="22"/>
        </w:rPr>
      </w:pPr>
      <w:r w:rsidRPr="00C85130">
        <w:rPr>
          <w:rFonts w:ascii="Arial" w:hAnsi="Arial" w:cs="Arial"/>
          <w:sz w:val="22"/>
          <w:szCs w:val="22"/>
        </w:rPr>
        <w:t>Slightly increased risk of breast cancer (mainly with combined HRT and with long-term use)</w:t>
      </w:r>
    </w:p>
    <w:p w14:paraId="616FC56C" w14:textId="77777777" w:rsidR="000B2C8C" w:rsidRPr="00C85130" w:rsidRDefault="000B2C8C" w:rsidP="00C85130">
      <w:pPr>
        <w:pStyle w:val="ListParagraph"/>
        <w:numPr>
          <w:ilvl w:val="0"/>
          <w:numId w:val="6"/>
        </w:numPr>
        <w:spacing w:after="0"/>
        <w:rPr>
          <w:rFonts w:ascii="Arial" w:hAnsi="Arial" w:cs="Arial"/>
          <w:sz w:val="22"/>
          <w:szCs w:val="22"/>
        </w:rPr>
      </w:pPr>
      <w:r w:rsidRPr="00C85130">
        <w:rPr>
          <w:rFonts w:ascii="Arial" w:hAnsi="Arial" w:cs="Arial"/>
          <w:sz w:val="22"/>
          <w:szCs w:val="22"/>
        </w:rPr>
        <w:t>Risk of blood clots and stroke (mainly with tablet forms of HRT, not patches/gels)</w:t>
      </w:r>
    </w:p>
    <w:p w14:paraId="17F5A697" w14:textId="77777777" w:rsidR="000B2C8C" w:rsidRPr="00C85130" w:rsidRDefault="000B2C8C" w:rsidP="00C85130">
      <w:pPr>
        <w:pStyle w:val="ListParagraph"/>
        <w:numPr>
          <w:ilvl w:val="0"/>
          <w:numId w:val="6"/>
        </w:numPr>
        <w:spacing w:after="0"/>
        <w:rPr>
          <w:rFonts w:ascii="Arial" w:hAnsi="Arial" w:cs="Arial"/>
          <w:sz w:val="22"/>
          <w:szCs w:val="22"/>
        </w:rPr>
      </w:pPr>
      <w:r w:rsidRPr="00C85130">
        <w:rPr>
          <w:rFonts w:ascii="Arial" w:hAnsi="Arial" w:cs="Arial"/>
          <w:sz w:val="22"/>
          <w:szCs w:val="22"/>
        </w:rPr>
        <w:t>Some women may experience side effects like bloating, breast tenderness, or bleeding</w:t>
      </w:r>
    </w:p>
    <w:p w14:paraId="0352CAA9" w14:textId="77777777" w:rsidR="00C85130" w:rsidRDefault="00C85130" w:rsidP="00C85130">
      <w:pPr>
        <w:spacing w:after="0"/>
        <w:rPr>
          <w:rFonts w:ascii="Arial" w:hAnsi="Arial" w:cs="Arial"/>
          <w:sz w:val="22"/>
          <w:szCs w:val="22"/>
        </w:rPr>
      </w:pPr>
    </w:p>
    <w:p w14:paraId="3B86A088" w14:textId="5726B74C" w:rsidR="000B2C8C" w:rsidRPr="00C85130" w:rsidRDefault="000B2C8C" w:rsidP="00C85130">
      <w:pPr>
        <w:spacing w:after="0"/>
        <w:rPr>
          <w:rFonts w:ascii="Arial" w:hAnsi="Arial" w:cs="Arial"/>
          <w:sz w:val="22"/>
          <w:szCs w:val="22"/>
        </w:rPr>
      </w:pPr>
      <w:r w:rsidRPr="00C85130">
        <w:rPr>
          <w:rFonts w:ascii="Arial" w:hAnsi="Arial" w:cs="Arial"/>
          <w:sz w:val="22"/>
          <w:szCs w:val="22"/>
        </w:rPr>
        <w:t xml:space="preserve">Risk is </w:t>
      </w:r>
      <w:proofErr w:type="spellStart"/>
      <w:r w:rsidRPr="00C85130">
        <w:rPr>
          <w:rFonts w:ascii="Arial" w:hAnsi="Arial" w:cs="Arial"/>
          <w:sz w:val="22"/>
          <w:szCs w:val="22"/>
        </w:rPr>
        <w:t>individualised</w:t>
      </w:r>
      <w:proofErr w:type="spellEnd"/>
      <w:r w:rsidRPr="00C85130">
        <w:rPr>
          <w:rFonts w:ascii="Arial" w:hAnsi="Arial" w:cs="Arial"/>
          <w:sz w:val="22"/>
          <w:szCs w:val="22"/>
        </w:rPr>
        <w:t xml:space="preserve">, so always discuss with your </w:t>
      </w:r>
      <w:proofErr w:type="spellStart"/>
      <w:r w:rsidRPr="00C85130">
        <w:rPr>
          <w:rFonts w:ascii="Arial" w:hAnsi="Arial" w:cs="Arial"/>
          <w:sz w:val="22"/>
          <w:szCs w:val="22"/>
        </w:rPr>
        <w:t>clinican</w:t>
      </w:r>
      <w:proofErr w:type="spellEnd"/>
      <w:r w:rsidRPr="00C85130">
        <w:rPr>
          <w:rFonts w:ascii="Arial" w:hAnsi="Arial" w:cs="Arial"/>
          <w:sz w:val="22"/>
          <w:szCs w:val="22"/>
        </w:rPr>
        <w:t>.</w:t>
      </w:r>
    </w:p>
    <w:p w14:paraId="0D97C99B" w14:textId="77777777" w:rsidR="00C85130" w:rsidRDefault="00C85130" w:rsidP="00C85130">
      <w:pPr>
        <w:spacing w:after="0"/>
        <w:rPr>
          <w:rFonts w:ascii="Arial" w:hAnsi="Arial" w:cs="Arial"/>
          <w:i/>
          <w:iCs/>
          <w:sz w:val="22"/>
          <w:szCs w:val="22"/>
        </w:rPr>
      </w:pPr>
    </w:p>
    <w:p w14:paraId="36C967D6" w14:textId="1A356607"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How do I know if HRT is right for me?</w:t>
      </w:r>
    </w:p>
    <w:p w14:paraId="2F8131F9" w14:textId="17713DEB" w:rsidR="000B2C8C" w:rsidRPr="00C85130" w:rsidRDefault="000B2C8C" w:rsidP="00C85130">
      <w:pPr>
        <w:spacing w:after="0"/>
        <w:rPr>
          <w:rFonts w:ascii="Arial" w:hAnsi="Arial" w:cs="Arial"/>
          <w:sz w:val="22"/>
          <w:szCs w:val="22"/>
        </w:rPr>
      </w:pPr>
      <w:r w:rsidRPr="00C85130">
        <w:rPr>
          <w:rFonts w:ascii="Arial" w:hAnsi="Arial" w:cs="Arial"/>
          <w:sz w:val="22"/>
          <w:szCs w:val="22"/>
        </w:rPr>
        <w:t>If your symptoms are affecting your quality of life, and you don’t have contraindications (such as a history of breast cancer or blood clots), HRT is often safe and effective, especially if started before age 60 or within 10 years of menopause.</w:t>
      </w:r>
    </w:p>
    <w:p w14:paraId="7D12108B" w14:textId="77777777" w:rsidR="00C85130" w:rsidRDefault="00C85130" w:rsidP="00C85130">
      <w:pPr>
        <w:spacing w:after="0"/>
        <w:rPr>
          <w:rFonts w:ascii="Arial" w:hAnsi="Arial" w:cs="Arial"/>
          <w:i/>
          <w:iCs/>
          <w:sz w:val="22"/>
          <w:szCs w:val="22"/>
        </w:rPr>
      </w:pPr>
    </w:p>
    <w:p w14:paraId="0A66DDE6" w14:textId="131DE620"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What are the safest types of HRT?</w:t>
      </w:r>
    </w:p>
    <w:p w14:paraId="275B7C20" w14:textId="77777777" w:rsidR="000B2C8C" w:rsidRPr="00C85130" w:rsidRDefault="000B2C8C" w:rsidP="00C85130">
      <w:pPr>
        <w:pStyle w:val="ListParagraph"/>
        <w:numPr>
          <w:ilvl w:val="0"/>
          <w:numId w:val="7"/>
        </w:numPr>
        <w:spacing w:after="0"/>
        <w:rPr>
          <w:rFonts w:ascii="Arial" w:hAnsi="Arial" w:cs="Arial"/>
          <w:sz w:val="22"/>
          <w:szCs w:val="22"/>
        </w:rPr>
      </w:pPr>
      <w:r w:rsidRPr="00C85130">
        <w:rPr>
          <w:rFonts w:ascii="Arial" w:hAnsi="Arial" w:cs="Arial"/>
          <w:sz w:val="22"/>
          <w:szCs w:val="22"/>
        </w:rPr>
        <w:t xml:space="preserve">Transdermal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(patch, gel, spray) avoids the liver and has lower risk of blood clots</w:t>
      </w:r>
    </w:p>
    <w:p w14:paraId="7BB59A9C" w14:textId="663260AA" w:rsidR="000B2C8C" w:rsidRPr="00C85130" w:rsidRDefault="000B2C8C" w:rsidP="00C85130">
      <w:pPr>
        <w:pStyle w:val="ListParagraph"/>
        <w:numPr>
          <w:ilvl w:val="0"/>
          <w:numId w:val="7"/>
        </w:numPr>
        <w:spacing w:after="0"/>
        <w:rPr>
          <w:rFonts w:ascii="Arial" w:hAnsi="Arial" w:cs="Arial"/>
          <w:sz w:val="22"/>
          <w:szCs w:val="22"/>
        </w:rPr>
      </w:pPr>
      <w:proofErr w:type="spellStart"/>
      <w:r w:rsidRPr="00C85130">
        <w:rPr>
          <w:rFonts w:ascii="Arial" w:hAnsi="Arial" w:cs="Arial"/>
          <w:sz w:val="22"/>
          <w:szCs w:val="22"/>
        </w:rPr>
        <w:t>Micronised</w:t>
      </w:r>
      <w:proofErr w:type="spellEnd"/>
      <w:r w:rsidRPr="00C85130">
        <w:rPr>
          <w:rFonts w:ascii="Arial" w:hAnsi="Arial" w:cs="Arial"/>
          <w:sz w:val="22"/>
          <w:szCs w:val="22"/>
        </w:rPr>
        <w:t xml:space="preserve"> progesterone is body-</w:t>
      </w:r>
      <w:proofErr w:type="gramStart"/>
      <w:r w:rsidRPr="00C85130">
        <w:rPr>
          <w:rFonts w:ascii="Arial" w:hAnsi="Arial" w:cs="Arial"/>
          <w:sz w:val="22"/>
          <w:szCs w:val="22"/>
        </w:rPr>
        <w:t>identical</w:t>
      </w:r>
      <w:proofErr w:type="gramEnd"/>
      <w:r w:rsidRPr="00C85130">
        <w:rPr>
          <w:rFonts w:ascii="Arial" w:hAnsi="Arial" w:cs="Arial"/>
          <w:sz w:val="22"/>
          <w:szCs w:val="22"/>
        </w:rPr>
        <w:t xml:space="preserve"> and we think this has a lower breast cancer risk than other </w:t>
      </w:r>
      <w:proofErr w:type="spellStart"/>
      <w:r w:rsidRPr="00C85130">
        <w:rPr>
          <w:rFonts w:ascii="Arial" w:hAnsi="Arial" w:cs="Arial"/>
          <w:sz w:val="22"/>
          <w:szCs w:val="22"/>
        </w:rPr>
        <w:t>progesterones</w:t>
      </w:r>
      <w:proofErr w:type="spellEnd"/>
      <w:r w:rsidRPr="00C85130">
        <w:rPr>
          <w:rFonts w:ascii="Arial" w:hAnsi="Arial" w:cs="Arial"/>
          <w:sz w:val="22"/>
          <w:szCs w:val="22"/>
        </w:rPr>
        <w:t xml:space="preserve"> in the first five years of use.</w:t>
      </w:r>
    </w:p>
    <w:p w14:paraId="78BEFFA2" w14:textId="77777777" w:rsidR="006126C0" w:rsidRDefault="000B2C8C" w:rsidP="00C85130">
      <w:pPr>
        <w:pStyle w:val="ListParagraph"/>
        <w:numPr>
          <w:ilvl w:val="0"/>
          <w:numId w:val="7"/>
        </w:numPr>
        <w:spacing w:after="0"/>
        <w:rPr>
          <w:rFonts w:ascii="Arial" w:hAnsi="Arial" w:cs="Arial"/>
          <w:sz w:val="22"/>
          <w:szCs w:val="22"/>
        </w:rPr>
      </w:pPr>
      <w:r w:rsidRPr="00C85130">
        <w:rPr>
          <w:rFonts w:ascii="Arial" w:hAnsi="Arial" w:cs="Arial"/>
          <w:sz w:val="22"/>
          <w:szCs w:val="22"/>
        </w:rPr>
        <w:t>Mirena (LNG-IUS) provides womb protection and contraception and can last up to 5 years</w:t>
      </w:r>
    </w:p>
    <w:p w14:paraId="75BA0F41" w14:textId="77777777" w:rsidR="00C85130" w:rsidRDefault="00C85130" w:rsidP="00C85130">
      <w:pPr>
        <w:spacing w:after="0"/>
        <w:rPr>
          <w:rFonts w:ascii="Arial" w:hAnsi="Arial" w:cs="Arial"/>
          <w:sz w:val="22"/>
          <w:szCs w:val="22"/>
        </w:rPr>
      </w:pPr>
    </w:p>
    <w:p w14:paraId="4C996126" w14:textId="33A53124" w:rsidR="00C85130" w:rsidRPr="00C85130" w:rsidRDefault="00C85130" w:rsidP="00C85130">
      <w:pPr>
        <w:spacing w:after="0"/>
        <w:rPr>
          <w:rFonts w:ascii="Arial" w:hAnsi="Arial" w:cs="Arial"/>
          <w:sz w:val="22"/>
          <w:szCs w:val="22"/>
        </w:rPr>
      </w:pPr>
      <w:r>
        <w:rPr>
          <w:rFonts w:ascii="Arial" w:hAnsi="Arial" w:cs="Arial"/>
          <w:sz w:val="22"/>
          <w:szCs w:val="22"/>
        </w:rPr>
        <w:t xml:space="preserve">However, if you are fit and well, with no significant </w:t>
      </w:r>
      <w:r w:rsidR="004B0C3D">
        <w:rPr>
          <w:rFonts w:ascii="Arial" w:hAnsi="Arial" w:cs="Arial"/>
          <w:sz w:val="22"/>
          <w:szCs w:val="22"/>
        </w:rPr>
        <w:t xml:space="preserve">personal or </w:t>
      </w:r>
      <w:r>
        <w:rPr>
          <w:rFonts w:ascii="Arial" w:hAnsi="Arial" w:cs="Arial"/>
          <w:sz w:val="22"/>
          <w:szCs w:val="22"/>
        </w:rPr>
        <w:t xml:space="preserve">family history of </w:t>
      </w:r>
      <w:r w:rsidR="004B0C3D">
        <w:rPr>
          <w:rFonts w:ascii="Arial" w:hAnsi="Arial" w:cs="Arial"/>
          <w:sz w:val="22"/>
          <w:szCs w:val="22"/>
        </w:rPr>
        <w:t xml:space="preserve">medical conditions like </w:t>
      </w:r>
      <w:r>
        <w:rPr>
          <w:rFonts w:ascii="Arial" w:hAnsi="Arial" w:cs="Arial"/>
          <w:sz w:val="22"/>
          <w:szCs w:val="22"/>
        </w:rPr>
        <w:t>clotting or breast cancer</w:t>
      </w:r>
      <w:r w:rsidR="004B0C3D">
        <w:rPr>
          <w:rFonts w:ascii="Arial" w:hAnsi="Arial" w:cs="Arial"/>
          <w:sz w:val="22"/>
          <w:szCs w:val="22"/>
        </w:rPr>
        <w:t>,</w:t>
      </w:r>
      <w:r>
        <w:rPr>
          <w:rFonts w:ascii="Arial" w:hAnsi="Arial" w:cs="Arial"/>
          <w:sz w:val="22"/>
          <w:szCs w:val="22"/>
        </w:rPr>
        <w:t xml:space="preserve"> then most HRT </w:t>
      </w:r>
      <w:r w:rsidR="004B0C3D">
        <w:rPr>
          <w:rFonts w:ascii="Arial" w:hAnsi="Arial" w:cs="Arial"/>
          <w:sz w:val="22"/>
          <w:szCs w:val="22"/>
        </w:rPr>
        <w:t>is considered safe.</w:t>
      </w:r>
    </w:p>
    <w:p w14:paraId="11B8E8B3" w14:textId="77777777" w:rsidR="006126C0" w:rsidRPr="00C85130" w:rsidRDefault="006126C0" w:rsidP="00C85130">
      <w:pPr>
        <w:pStyle w:val="ListParagraph"/>
        <w:spacing w:after="0"/>
        <w:rPr>
          <w:rFonts w:ascii="Arial" w:hAnsi="Arial" w:cs="Arial"/>
          <w:sz w:val="22"/>
          <w:szCs w:val="22"/>
        </w:rPr>
      </w:pPr>
    </w:p>
    <w:p w14:paraId="746695BA" w14:textId="5261EC73" w:rsidR="000B2C8C" w:rsidRPr="00C85130" w:rsidRDefault="000B2C8C" w:rsidP="00C85130">
      <w:pPr>
        <w:spacing w:after="0"/>
        <w:rPr>
          <w:rFonts w:ascii="Arial" w:hAnsi="Arial" w:cs="Arial"/>
          <w:b/>
          <w:bCs/>
          <w:sz w:val="22"/>
          <w:szCs w:val="22"/>
        </w:rPr>
      </w:pPr>
      <w:r w:rsidRPr="00C85130">
        <w:rPr>
          <w:rFonts w:ascii="Arial" w:hAnsi="Arial" w:cs="Arial"/>
          <w:b/>
          <w:bCs/>
          <w:sz w:val="22"/>
          <w:szCs w:val="22"/>
        </w:rPr>
        <w:t>HRT Regimes and Bleeding</w:t>
      </w:r>
    </w:p>
    <w:p w14:paraId="5516EFBC" w14:textId="6C399A3F"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lastRenderedPageBreak/>
        <w:t>What’s the difference between sequential and continuous HRT regimes?</w:t>
      </w:r>
    </w:p>
    <w:p w14:paraId="6BF7E9FE" w14:textId="4FD315B9" w:rsidR="000B2C8C" w:rsidRPr="00C85130" w:rsidRDefault="000B2C8C" w:rsidP="00C85130">
      <w:pPr>
        <w:spacing w:after="0"/>
        <w:rPr>
          <w:rFonts w:ascii="Arial" w:hAnsi="Arial" w:cs="Arial"/>
          <w:sz w:val="22"/>
          <w:szCs w:val="22"/>
        </w:rPr>
      </w:pPr>
      <w:r w:rsidRPr="00C85130">
        <w:rPr>
          <w:rFonts w:ascii="Arial" w:hAnsi="Arial" w:cs="Arial"/>
          <w:sz w:val="22"/>
          <w:szCs w:val="22"/>
          <w:u w:val="single"/>
        </w:rPr>
        <w:t>Sequential (cyclical) HRT</w:t>
      </w:r>
      <w:r w:rsidRPr="00C85130">
        <w:rPr>
          <w:rFonts w:ascii="Arial" w:hAnsi="Arial" w:cs="Arial"/>
          <w:sz w:val="22"/>
          <w:szCs w:val="22"/>
        </w:rPr>
        <w:t xml:space="preserve">: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daily + progesterone for 12–14 days per month</w:t>
      </w:r>
      <w:r w:rsidR="006126C0" w:rsidRPr="00C85130">
        <w:rPr>
          <w:rFonts w:ascii="Arial" w:hAnsi="Arial" w:cs="Arial"/>
          <w:sz w:val="22"/>
          <w:szCs w:val="22"/>
        </w:rPr>
        <w:t>.</w:t>
      </w:r>
      <w:r w:rsidRPr="00C85130">
        <w:rPr>
          <w:rFonts w:ascii="Arial" w:hAnsi="Arial" w:cs="Arial"/>
          <w:sz w:val="22"/>
          <w:szCs w:val="22"/>
        </w:rPr>
        <w:t xml:space="preserve"> Suitable for perimenopausal women or those still having periods.</w:t>
      </w:r>
      <w:r w:rsidR="006126C0" w:rsidRPr="00C85130">
        <w:rPr>
          <w:rFonts w:ascii="Arial" w:hAnsi="Arial" w:cs="Arial"/>
          <w:sz w:val="22"/>
          <w:szCs w:val="22"/>
        </w:rPr>
        <w:t xml:space="preserve"> This is given to ensure perimenopausal women have a predictable bleed, as starting on a continuous regime too early may cause erratic bleeding.</w:t>
      </w:r>
    </w:p>
    <w:p w14:paraId="369D2B47" w14:textId="77777777" w:rsidR="004B0C3D" w:rsidRDefault="004B0C3D" w:rsidP="00C85130">
      <w:pPr>
        <w:spacing w:after="0"/>
        <w:rPr>
          <w:rFonts w:ascii="Arial" w:hAnsi="Arial" w:cs="Arial"/>
          <w:sz w:val="22"/>
          <w:szCs w:val="22"/>
          <w:u w:val="single"/>
        </w:rPr>
      </w:pPr>
    </w:p>
    <w:p w14:paraId="20D8A84A" w14:textId="635B0A0B" w:rsidR="000B2C8C" w:rsidRPr="00C85130" w:rsidRDefault="000B2C8C" w:rsidP="00C85130">
      <w:pPr>
        <w:spacing w:after="0"/>
        <w:rPr>
          <w:rFonts w:ascii="Arial" w:hAnsi="Arial" w:cs="Arial"/>
          <w:sz w:val="22"/>
          <w:szCs w:val="22"/>
        </w:rPr>
      </w:pPr>
      <w:r w:rsidRPr="00C85130">
        <w:rPr>
          <w:rFonts w:ascii="Arial" w:hAnsi="Arial" w:cs="Arial"/>
          <w:sz w:val="22"/>
          <w:szCs w:val="22"/>
          <w:u w:val="single"/>
        </w:rPr>
        <w:t>Continuous HRT:</w:t>
      </w:r>
      <w:r w:rsidRPr="00C85130">
        <w:rPr>
          <w:rFonts w:ascii="Arial" w:hAnsi="Arial" w:cs="Arial"/>
          <w:sz w:val="22"/>
          <w:szCs w:val="22"/>
        </w:rPr>
        <w:t xml:space="preserve">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and progesterone taken every day </w:t>
      </w:r>
      <w:r w:rsidR="006126C0" w:rsidRPr="00C85130">
        <w:rPr>
          <w:rFonts w:ascii="Arial" w:hAnsi="Arial" w:cs="Arial"/>
          <w:sz w:val="22"/>
          <w:szCs w:val="22"/>
        </w:rPr>
        <w:t>should not result in</w:t>
      </w:r>
      <w:r w:rsidRPr="00C85130">
        <w:rPr>
          <w:rFonts w:ascii="Arial" w:hAnsi="Arial" w:cs="Arial"/>
          <w:sz w:val="22"/>
          <w:szCs w:val="22"/>
        </w:rPr>
        <w:t xml:space="preserve"> </w:t>
      </w:r>
      <w:r w:rsidR="006126C0" w:rsidRPr="00C85130">
        <w:rPr>
          <w:rFonts w:ascii="Arial" w:hAnsi="Arial" w:cs="Arial"/>
          <w:sz w:val="22"/>
          <w:szCs w:val="22"/>
        </w:rPr>
        <w:t>any</w:t>
      </w:r>
      <w:r w:rsidRPr="00C85130">
        <w:rPr>
          <w:rFonts w:ascii="Arial" w:hAnsi="Arial" w:cs="Arial"/>
          <w:sz w:val="22"/>
          <w:szCs w:val="22"/>
        </w:rPr>
        <w:t xml:space="preserve"> bleeding after the adjustment period</w:t>
      </w:r>
      <w:r w:rsidR="006126C0" w:rsidRPr="00C85130">
        <w:rPr>
          <w:rFonts w:ascii="Arial" w:hAnsi="Arial" w:cs="Arial"/>
          <w:sz w:val="22"/>
          <w:szCs w:val="22"/>
        </w:rPr>
        <w:t xml:space="preserve"> (normally 3-6 months)</w:t>
      </w:r>
      <w:r w:rsidRPr="00C85130">
        <w:rPr>
          <w:rFonts w:ascii="Arial" w:hAnsi="Arial" w:cs="Arial"/>
          <w:sz w:val="22"/>
          <w:szCs w:val="22"/>
        </w:rPr>
        <w:t xml:space="preserve">. </w:t>
      </w:r>
      <w:r w:rsidR="006126C0" w:rsidRPr="00C85130">
        <w:rPr>
          <w:rFonts w:ascii="Arial" w:hAnsi="Arial" w:cs="Arial"/>
          <w:sz w:val="22"/>
          <w:szCs w:val="22"/>
        </w:rPr>
        <w:t>This is r</w:t>
      </w:r>
      <w:r w:rsidRPr="00C85130">
        <w:rPr>
          <w:rFonts w:ascii="Arial" w:hAnsi="Arial" w:cs="Arial"/>
          <w:sz w:val="22"/>
          <w:szCs w:val="22"/>
        </w:rPr>
        <w:t>ecommended for postmenopausal women</w:t>
      </w:r>
      <w:r w:rsidR="006126C0" w:rsidRPr="00C85130">
        <w:rPr>
          <w:rFonts w:ascii="Arial" w:hAnsi="Arial" w:cs="Arial"/>
          <w:sz w:val="22"/>
          <w:szCs w:val="22"/>
        </w:rPr>
        <w:t>.</w:t>
      </w:r>
    </w:p>
    <w:p w14:paraId="0FBF9531" w14:textId="77777777" w:rsidR="004B0C3D" w:rsidRDefault="004B0C3D" w:rsidP="00C85130">
      <w:pPr>
        <w:spacing w:after="0"/>
        <w:rPr>
          <w:rFonts w:ascii="Arial" w:hAnsi="Arial" w:cs="Arial"/>
          <w:i/>
          <w:iCs/>
          <w:sz w:val="22"/>
          <w:szCs w:val="22"/>
        </w:rPr>
      </w:pPr>
    </w:p>
    <w:p w14:paraId="32BCF1D4" w14:textId="70A1F1A1"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When should I switch from sequential to continuous HRT?</w:t>
      </w:r>
    </w:p>
    <w:p w14:paraId="3D8D5D30" w14:textId="149DFD89" w:rsidR="000B2C8C" w:rsidRPr="00C85130" w:rsidRDefault="000B2C8C" w:rsidP="00C85130">
      <w:pPr>
        <w:spacing w:after="0"/>
        <w:rPr>
          <w:rFonts w:ascii="Arial" w:hAnsi="Arial" w:cs="Arial"/>
          <w:sz w:val="22"/>
          <w:szCs w:val="22"/>
        </w:rPr>
      </w:pPr>
      <w:r w:rsidRPr="00C85130">
        <w:rPr>
          <w:rFonts w:ascii="Arial" w:hAnsi="Arial" w:cs="Arial"/>
          <w:sz w:val="22"/>
          <w:szCs w:val="22"/>
        </w:rPr>
        <w:t>Usually:</w:t>
      </w:r>
    </w:p>
    <w:p w14:paraId="733CCC8E" w14:textId="77777777" w:rsidR="000B2C8C" w:rsidRPr="00C85130" w:rsidRDefault="000B2C8C" w:rsidP="00C85130">
      <w:pPr>
        <w:pStyle w:val="ListParagraph"/>
        <w:numPr>
          <w:ilvl w:val="0"/>
          <w:numId w:val="8"/>
        </w:numPr>
        <w:spacing w:after="0"/>
        <w:rPr>
          <w:rFonts w:ascii="Arial" w:hAnsi="Arial" w:cs="Arial"/>
          <w:sz w:val="22"/>
          <w:szCs w:val="22"/>
        </w:rPr>
      </w:pPr>
      <w:r w:rsidRPr="00C85130">
        <w:rPr>
          <w:rFonts w:ascii="Arial" w:hAnsi="Arial" w:cs="Arial"/>
          <w:sz w:val="22"/>
          <w:szCs w:val="22"/>
        </w:rPr>
        <w:t>After 12 months without a natural period, or</w:t>
      </w:r>
    </w:p>
    <w:p w14:paraId="7E8066C8" w14:textId="77777777" w:rsidR="000B2C8C" w:rsidRPr="00C85130" w:rsidRDefault="000B2C8C" w:rsidP="00C85130">
      <w:pPr>
        <w:pStyle w:val="ListParagraph"/>
        <w:numPr>
          <w:ilvl w:val="0"/>
          <w:numId w:val="8"/>
        </w:numPr>
        <w:spacing w:after="0"/>
        <w:rPr>
          <w:rFonts w:ascii="Arial" w:hAnsi="Arial" w:cs="Arial"/>
          <w:sz w:val="22"/>
          <w:szCs w:val="22"/>
        </w:rPr>
      </w:pPr>
      <w:r w:rsidRPr="00C85130">
        <w:rPr>
          <w:rFonts w:ascii="Arial" w:hAnsi="Arial" w:cs="Arial"/>
          <w:sz w:val="22"/>
          <w:szCs w:val="22"/>
        </w:rPr>
        <w:t>Around age 54, even if still bleeding</w:t>
      </w:r>
    </w:p>
    <w:p w14:paraId="7D7442E6" w14:textId="0D321F6D" w:rsidR="006126C0" w:rsidRPr="00C85130" w:rsidRDefault="006126C0" w:rsidP="00C85130">
      <w:pPr>
        <w:pStyle w:val="ListParagraph"/>
        <w:numPr>
          <w:ilvl w:val="0"/>
          <w:numId w:val="8"/>
        </w:numPr>
        <w:spacing w:after="0"/>
        <w:rPr>
          <w:rFonts w:ascii="Arial" w:hAnsi="Arial" w:cs="Arial"/>
          <w:sz w:val="22"/>
          <w:szCs w:val="22"/>
        </w:rPr>
      </w:pPr>
      <w:r w:rsidRPr="00C85130">
        <w:rPr>
          <w:rFonts w:ascii="Arial" w:hAnsi="Arial" w:cs="Arial"/>
          <w:sz w:val="22"/>
          <w:szCs w:val="22"/>
        </w:rPr>
        <w:t>After you have been on a sequential regime for 5 years</w:t>
      </w:r>
    </w:p>
    <w:p w14:paraId="40777A5D" w14:textId="5A36DD0A" w:rsidR="006126C0" w:rsidRPr="00C85130" w:rsidRDefault="006126C0" w:rsidP="00C85130">
      <w:pPr>
        <w:pStyle w:val="ListParagraph"/>
        <w:numPr>
          <w:ilvl w:val="0"/>
          <w:numId w:val="8"/>
        </w:numPr>
        <w:spacing w:after="0"/>
        <w:rPr>
          <w:rFonts w:ascii="Arial" w:hAnsi="Arial" w:cs="Arial"/>
          <w:sz w:val="22"/>
          <w:szCs w:val="22"/>
        </w:rPr>
      </w:pPr>
      <w:r w:rsidRPr="00C85130">
        <w:rPr>
          <w:rFonts w:ascii="Arial" w:hAnsi="Arial" w:cs="Arial"/>
          <w:sz w:val="22"/>
          <w:szCs w:val="22"/>
        </w:rPr>
        <w:t>If you have no or minimal bleeding on the sequential regime</w:t>
      </w:r>
    </w:p>
    <w:p w14:paraId="4AF2C02E" w14:textId="38308AD1" w:rsidR="006126C0" w:rsidRPr="00C85130" w:rsidRDefault="006126C0" w:rsidP="00C85130">
      <w:pPr>
        <w:pStyle w:val="ListParagraph"/>
        <w:numPr>
          <w:ilvl w:val="0"/>
          <w:numId w:val="8"/>
        </w:numPr>
        <w:spacing w:after="0"/>
        <w:rPr>
          <w:rFonts w:ascii="Arial" w:hAnsi="Arial" w:cs="Arial"/>
          <w:sz w:val="22"/>
          <w:szCs w:val="22"/>
        </w:rPr>
      </w:pPr>
      <w:r w:rsidRPr="00C85130">
        <w:rPr>
          <w:rFonts w:ascii="Arial" w:hAnsi="Arial" w:cs="Arial"/>
          <w:sz w:val="22"/>
          <w:szCs w:val="22"/>
        </w:rPr>
        <w:t>If your bleeding has stopped for another reason e.g. you are also using the progestogen only pill or have had an endometrial ablation</w:t>
      </w:r>
    </w:p>
    <w:p w14:paraId="66AD5799" w14:textId="77777777" w:rsidR="004B0C3D" w:rsidRDefault="004B0C3D" w:rsidP="00C85130">
      <w:pPr>
        <w:spacing w:after="0"/>
        <w:rPr>
          <w:rFonts w:ascii="Arial" w:hAnsi="Arial" w:cs="Arial"/>
          <w:sz w:val="22"/>
          <w:szCs w:val="22"/>
        </w:rPr>
      </w:pPr>
    </w:p>
    <w:p w14:paraId="1EF408F5" w14:textId="43CB3B43" w:rsidR="000B2C8C" w:rsidRPr="00C85130" w:rsidRDefault="000B2C8C" w:rsidP="00C85130">
      <w:pPr>
        <w:spacing w:after="0"/>
        <w:rPr>
          <w:rFonts w:ascii="Arial" w:hAnsi="Arial" w:cs="Arial"/>
          <w:sz w:val="22"/>
          <w:szCs w:val="22"/>
        </w:rPr>
      </w:pPr>
      <w:r w:rsidRPr="00C85130">
        <w:rPr>
          <w:rFonts w:ascii="Arial" w:hAnsi="Arial" w:cs="Arial"/>
          <w:sz w:val="22"/>
          <w:szCs w:val="22"/>
        </w:rPr>
        <w:t>Your doctor will guide this switch depending on your history and symptoms.</w:t>
      </w:r>
    </w:p>
    <w:p w14:paraId="49E0398A" w14:textId="77777777" w:rsidR="004B0C3D" w:rsidRDefault="004B0C3D" w:rsidP="00C85130">
      <w:pPr>
        <w:spacing w:after="0"/>
        <w:rPr>
          <w:rFonts w:ascii="Arial" w:hAnsi="Arial" w:cs="Arial"/>
          <w:sz w:val="22"/>
          <w:szCs w:val="22"/>
        </w:rPr>
      </w:pPr>
    </w:p>
    <w:p w14:paraId="1308740D" w14:textId="230675C1" w:rsidR="000B2C8C" w:rsidRPr="004B0C3D" w:rsidRDefault="000B2C8C" w:rsidP="00C85130">
      <w:pPr>
        <w:spacing w:after="0"/>
        <w:rPr>
          <w:rFonts w:ascii="Arial" w:hAnsi="Arial" w:cs="Arial"/>
          <w:i/>
          <w:iCs/>
          <w:sz w:val="22"/>
          <w:szCs w:val="22"/>
        </w:rPr>
      </w:pPr>
      <w:r w:rsidRPr="004B0C3D">
        <w:rPr>
          <w:rFonts w:ascii="Arial" w:hAnsi="Arial" w:cs="Arial"/>
          <w:i/>
          <w:iCs/>
          <w:sz w:val="22"/>
          <w:szCs w:val="22"/>
        </w:rPr>
        <w:t>What bleeding should I expect on HRT?</w:t>
      </w:r>
    </w:p>
    <w:p w14:paraId="4658D06B" w14:textId="77777777" w:rsidR="000B2C8C" w:rsidRPr="00C85130" w:rsidRDefault="000B2C8C" w:rsidP="00C85130">
      <w:pPr>
        <w:pStyle w:val="ListParagraph"/>
        <w:numPr>
          <w:ilvl w:val="0"/>
          <w:numId w:val="9"/>
        </w:numPr>
        <w:spacing w:after="0"/>
        <w:rPr>
          <w:rFonts w:ascii="Arial" w:hAnsi="Arial" w:cs="Arial"/>
          <w:sz w:val="22"/>
          <w:szCs w:val="22"/>
        </w:rPr>
      </w:pPr>
      <w:r w:rsidRPr="00C85130">
        <w:rPr>
          <w:rFonts w:ascii="Arial" w:hAnsi="Arial" w:cs="Arial"/>
          <w:sz w:val="22"/>
          <w:szCs w:val="22"/>
        </w:rPr>
        <w:t>Sequential HRT: Monthly withdrawal bleed (like a light period)</w:t>
      </w:r>
    </w:p>
    <w:p w14:paraId="58406D77" w14:textId="77777777" w:rsidR="000B2C8C" w:rsidRPr="00C85130" w:rsidRDefault="000B2C8C" w:rsidP="00C85130">
      <w:pPr>
        <w:pStyle w:val="ListParagraph"/>
        <w:numPr>
          <w:ilvl w:val="0"/>
          <w:numId w:val="9"/>
        </w:numPr>
        <w:spacing w:after="0"/>
        <w:rPr>
          <w:rFonts w:ascii="Arial" w:hAnsi="Arial" w:cs="Arial"/>
          <w:sz w:val="22"/>
          <w:szCs w:val="22"/>
        </w:rPr>
      </w:pPr>
      <w:r w:rsidRPr="00C85130">
        <w:rPr>
          <w:rFonts w:ascii="Arial" w:hAnsi="Arial" w:cs="Arial"/>
          <w:sz w:val="22"/>
          <w:szCs w:val="22"/>
        </w:rPr>
        <w:t>Continuous HRT: Irregular spotting may occur in the first 3–6 months, then usually stops</w:t>
      </w:r>
    </w:p>
    <w:p w14:paraId="3AB44AD8" w14:textId="77777777" w:rsidR="000B2C8C" w:rsidRPr="00C85130" w:rsidRDefault="000B2C8C" w:rsidP="00C85130">
      <w:pPr>
        <w:pStyle w:val="ListParagraph"/>
        <w:numPr>
          <w:ilvl w:val="0"/>
          <w:numId w:val="9"/>
        </w:numPr>
        <w:spacing w:after="0"/>
        <w:rPr>
          <w:rFonts w:ascii="Arial" w:hAnsi="Arial" w:cs="Arial"/>
          <w:sz w:val="22"/>
          <w:szCs w:val="22"/>
        </w:rPr>
      </w:pPr>
      <w:r w:rsidRPr="00C85130">
        <w:rPr>
          <w:rFonts w:ascii="Arial" w:hAnsi="Arial" w:cs="Arial"/>
          <w:sz w:val="22"/>
          <w:szCs w:val="22"/>
        </w:rPr>
        <w:t>Unexpected bleeding after 6 months needs review.</w:t>
      </w:r>
    </w:p>
    <w:p w14:paraId="5F168A68" w14:textId="77777777" w:rsidR="006126C0" w:rsidRPr="00C85130" w:rsidRDefault="006126C0" w:rsidP="00C85130">
      <w:pPr>
        <w:spacing w:after="0"/>
        <w:rPr>
          <w:rFonts w:ascii="Arial" w:hAnsi="Arial" w:cs="Arial"/>
          <w:sz w:val="22"/>
          <w:szCs w:val="22"/>
        </w:rPr>
      </w:pPr>
    </w:p>
    <w:p w14:paraId="31A8076D" w14:textId="63501A5B"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 xml:space="preserve">What should I do if </w:t>
      </w:r>
      <w:r w:rsidR="006126C0" w:rsidRPr="00C85130">
        <w:rPr>
          <w:rFonts w:ascii="Arial" w:hAnsi="Arial" w:cs="Arial"/>
          <w:i/>
          <w:iCs/>
          <w:sz w:val="22"/>
          <w:szCs w:val="22"/>
        </w:rPr>
        <w:t>I have prolonged, irregular or heavy bleeding on the sequential regime?</w:t>
      </w:r>
    </w:p>
    <w:p w14:paraId="36F7C09B" w14:textId="116DB8B6" w:rsidR="006126C0" w:rsidRPr="00C85130" w:rsidRDefault="006126C0" w:rsidP="00C85130">
      <w:pPr>
        <w:spacing w:after="0"/>
        <w:rPr>
          <w:rFonts w:ascii="Arial" w:hAnsi="Arial" w:cs="Arial"/>
          <w:sz w:val="22"/>
          <w:szCs w:val="22"/>
        </w:rPr>
      </w:pPr>
      <w:r w:rsidRPr="00C85130">
        <w:rPr>
          <w:rFonts w:ascii="Arial" w:hAnsi="Arial" w:cs="Arial"/>
          <w:sz w:val="22"/>
          <w:szCs w:val="22"/>
        </w:rPr>
        <w:t>Bleeding on the sequential regime should be no more than once a month, lasting no more than 7 days and should not be heavy (e.g. no flooding, clots, or requiring a change in menstrual products hourly)</w:t>
      </w:r>
    </w:p>
    <w:p w14:paraId="041E5C07" w14:textId="77777777" w:rsidR="004B0C3D" w:rsidRDefault="004B0C3D" w:rsidP="00C85130">
      <w:pPr>
        <w:spacing w:after="0"/>
        <w:rPr>
          <w:rFonts w:ascii="Arial" w:hAnsi="Arial" w:cs="Arial"/>
          <w:sz w:val="22"/>
          <w:szCs w:val="22"/>
        </w:rPr>
      </w:pPr>
    </w:p>
    <w:p w14:paraId="7D5B8017" w14:textId="3A0C4776" w:rsidR="006126C0" w:rsidRPr="00C85130" w:rsidRDefault="006126C0" w:rsidP="00C85130">
      <w:pPr>
        <w:spacing w:after="0"/>
        <w:rPr>
          <w:rFonts w:ascii="Arial" w:hAnsi="Arial" w:cs="Arial"/>
          <w:sz w:val="22"/>
          <w:szCs w:val="22"/>
        </w:rPr>
      </w:pPr>
      <w:r w:rsidRPr="00C85130">
        <w:rPr>
          <w:rFonts w:ascii="Arial" w:hAnsi="Arial" w:cs="Arial"/>
          <w:sz w:val="22"/>
          <w:szCs w:val="22"/>
        </w:rPr>
        <w:t>This could</w:t>
      </w:r>
      <w:r w:rsidR="000B2C8C" w:rsidRPr="00C85130">
        <w:rPr>
          <w:rFonts w:ascii="Arial" w:hAnsi="Arial" w:cs="Arial"/>
          <w:sz w:val="22"/>
          <w:szCs w:val="22"/>
        </w:rPr>
        <w:t xml:space="preserve"> mean progesterone isn’t adequate or there's another cause</w:t>
      </w:r>
      <w:r w:rsidRPr="00C85130">
        <w:rPr>
          <w:rFonts w:ascii="Arial" w:hAnsi="Arial" w:cs="Arial"/>
          <w:sz w:val="22"/>
          <w:szCs w:val="22"/>
        </w:rPr>
        <w:t xml:space="preserve"> for the bleeding</w:t>
      </w:r>
      <w:r w:rsidR="000B2C8C" w:rsidRPr="00C85130">
        <w:rPr>
          <w:rFonts w:ascii="Arial" w:hAnsi="Arial" w:cs="Arial"/>
          <w:sz w:val="22"/>
          <w:szCs w:val="22"/>
        </w:rPr>
        <w:t>. Always speak to a clinician if this continues beyond 3–6 months</w:t>
      </w:r>
      <w:r w:rsidRPr="00C85130">
        <w:rPr>
          <w:rFonts w:ascii="Arial" w:hAnsi="Arial" w:cs="Arial"/>
          <w:sz w:val="22"/>
          <w:szCs w:val="22"/>
        </w:rPr>
        <w:t xml:space="preserve"> as it may need investigating with an ultrasound.</w:t>
      </w:r>
    </w:p>
    <w:p w14:paraId="4303D0DA" w14:textId="77777777" w:rsidR="004B0C3D" w:rsidRDefault="004B0C3D" w:rsidP="00C85130">
      <w:pPr>
        <w:spacing w:after="0"/>
        <w:rPr>
          <w:rFonts w:ascii="Arial" w:hAnsi="Arial" w:cs="Arial"/>
          <w:b/>
          <w:bCs/>
          <w:sz w:val="22"/>
          <w:szCs w:val="22"/>
        </w:rPr>
      </w:pPr>
    </w:p>
    <w:p w14:paraId="20339136" w14:textId="1BBD2A13" w:rsidR="000B2C8C" w:rsidRPr="00C85130" w:rsidRDefault="000B2C8C" w:rsidP="00C85130">
      <w:pPr>
        <w:spacing w:after="0"/>
        <w:rPr>
          <w:rFonts w:ascii="Arial" w:hAnsi="Arial" w:cs="Arial"/>
          <w:b/>
          <w:bCs/>
          <w:sz w:val="22"/>
          <w:szCs w:val="22"/>
        </w:rPr>
      </w:pPr>
      <w:r w:rsidRPr="00C85130">
        <w:rPr>
          <w:rFonts w:ascii="Arial" w:hAnsi="Arial" w:cs="Arial"/>
          <w:b/>
          <w:bCs/>
          <w:sz w:val="22"/>
          <w:szCs w:val="22"/>
        </w:rPr>
        <w:t>Getting Started With HRT</w:t>
      </w:r>
    </w:p>
    <w:p w14:paraId="755677B7" w14:textId="1DAE1F03"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Who should I speak to about menopause symptoms?</w:t>
      </w:r>
    </w:p>
    <w:p w14:paraId="113BA30A" w14:textId="262D5646" w:rsidR="000B2C8C" w:rsidRPr="00C85130" w:rsidRDefault="000B2C8C" w:rsidP="00C85130">
      <w:pPr>
        <w:spacing w:after="0"/>
        <w:rPr>
          <w:rFonts w:ascii="Arial" w:hAnsi="Arial" w:cs="Arial"/>
          <w:sz w:val="22"/>
          <w:szCs w:val="22"/>
        </w:rPr>
      </w:pPr>
      <w:r w:rsidRPr="00C85130">
        <w:rPr>
          <w:rFonts w:ascii="Arial" w:hAnsi="Arial" w:cs="Arial"/>
          <w:sz w:val="22"/>
          <w:szCs w:val="22"/>
        </w:rPr>
        <w:t xml:space="preserve">Start with your GP or nurse practitioner. </w:t>
      </w:r>
      <w:r w:rsidR="006126C0" w:rsidRPr="00C85130">
        <w:rPr>
          <w:rFonts w:ascii="Arial" w:hAnsi="Arial" w:cs="Arial"/>
          <w:sz w:val="22"/>
          <w:szCs w:val="22"/>
        </w:rPr>
        <w:t>If you have a complex medical history and we require advice, we will either contact the specialist menopause clinic or ask for you to be seen by at the specialist menopause clinic at St. Michael’s Hospital.</w:t>
      </w:r>
    </w:p>
    <w:p w14:paraId="59A1DA6D" w14:textId="77777777" w:rsidR="004B0C3D" w:rsidRDefault="004B0C3D" w:rsidP="00C85130">
      <w:pPr>
        <w:spacing w:after="0"/>
        <w:rPr>
          <w:rFonts w:ascii="Arial" w:hAnsi="Arial" w:cs="Arial"/>
          <w:i/>
          <w:iCs/>
          <w:sz w:val="22"/>
          <w:szCs w:val="22"/>
        </w:rPr>
      </w:pPr>
    </w:p>
    <w:p w14:paraId="39FDA2ED" w14:textId="04700CA5"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Will I need more than one appointment to get started on HRT?</w:t>
      </w:r>
    </w:p>
    <w:p w14:paraId="5037C4E5" w14:textId="69AF89C6" w:rsidR="000B2C8C" w:rsidRPr="00C85130" w:rsidRDefault="000B2C8C" w:rsidP="00C85130">
      <w:pPr>
        <w:spacing w:after="0"/>
        <w:rPr>
          <w:rFonts w:ascii="Arial" w:hAnsi="Arial" w:cs="Arial"/>
          <w:sz w:val="22"/>
          <w:szCs w:val="22"/>
        </w:rPr>
      </w:pPr>
      <w:r w:rsidRPr="00C85130">
        <w:rPr>
          <w:rFonts w:ascii="Arial" w:hAnsi="Arial" w:cs="Arial"/>
          <w:sz w:val="22"/>
          <w:szCs w:val="22"/>
        </w:rPr>
        <w:t>Yes, often you’ll have:</w:t>
      </w:r>
    </w:p>
    <w:p w14:paraId="06895931" w14:textId="77777777" w:rsidR="000B2C8C" w:rsidRPr="00C85130" w:rsidRDefault="000B2C8C" w:rsidP="00C85130">
      <w:pPr>
        <w:pStyle w:val="ListParagraph"/>
        <w:numPr>
          <w:ilvl w:val="0"/>
          <w:numId w:val="10"/>
        </w:numPr>
        <w:spacing w:after="0"/>
        <w:rPr>
          <w:rFonts w:ascii="Arial" w:hAnsi="Arial" w:cs="Arial"/>
          <w:sz w:val="22"/>
          <w:szCs w:val="22"/>
        </w:rPr>
      </w:pPr>
      <w:r w:rsidRPr="00C85130">
        <w:rPr>
          <w:rFonts w:ascii="Arial" w:hAnsi="Arial" w:cs="Arial"/>
          <w:sz w:val="22"/>
          <w:szCs w:val="22"/>
        </w:rPr>
        <w:lastRenderedPageBreak/>
        <w:t>An initial consultation to review symptoms and health history</w:t>
      </w:r>
    </w:p>
    <w:p w14:paraId="5E2F51AA" w14:textId="77777777" w:rsidR="000B2C8C" w:rsidRPr="00C85130" w:rsidRDefault="000B2C8C" w:rsidP="00C85130">
      <w:pPr>
        <w:pStyle w:val="ListParagraph"/>
        <w:numPr>
          <w:ilvl w:val="0"/>
          <w:numId w:val="10"/>
        </w:numPr>
        <w:spacing w:after="0"/>
        <w:rPr>
          <w:rFonts w:ascii="Arial" w:hAnsi="Arial" w:cs="Arial"/>
          <w:sz w:val="22"/>
          <w:szCs w:val="22"/>
        </w:rPr>
      </w:pPr>
      <w:r w:rsidRPr="00C85130">
        <w:rPr>
          <w:rFonts w:ascii="Arial" w:hAnsi="Arial" w:cs="Arial"/>
          <w:sz w:val="22"/>
          <w:szCs w:val="22"/>
        </w:rPr>
        <w:t>A follow-up to discuss HRT options or issue a prescription</w:t>
      </w:r>
    </w:p>
    <w:p w14:paraId="585CCEAF" w14:textId="77777777" w:rsidR="000B2C8C" w:rsidRPr="00C85130" w:rsidRDefault="000B2C8C" w:rsidP="00C85130">
      <w:pPr>
        <w:pStyle w:val="ListParagraph"/>
        <w:numPr>
          <w:ilvl w:val="0"/>
          <w:numId w:val="10"/>
        </w:numPr>
        <w:spacing w:after="0"/>
        <w:rPr>
          <w:rFonts w:ascii="Arial" w:hAnsi="Arial" w:cs="Arial"/>
          <w:sz w:val="22"/>
          <w:szCs w:val="22"/>
        </w:rPr>
      </w:pPr>
      <w:r w:rsidRPr="00C85130">
        <w:rPr>
          <w:rFonts w:ascii="Arial" w:hAnsi="Arial" w:cs="Arial"/>
          <w:sz w:val="22"/>
          <w:szCs w:val="22"/>
        </w:rPr>
        <w:t>A 3-month review to assess how you're doing</w:t>
      </w:r>
    </w:p>
    <w:p w14:paraId="1156C9B6" w14:textId="77777777" w:rsidR="004B0C3D" w:rsidRDefault="004B0C3D" w:rsidP="004B0C3D">
      <w:pPr>
        <w:spacing w:after="0"/>
        <w:ind w:left="360"/>
        <w:rPr>
          <w:rFonts w:ascii="Arial" w:hAnsi="Arial" w:cs="Arial"/>
          <w:i/>
          <w:iCs/>
          <w:sz w:val="22"/>
          <w:szCs w:val="22"/>
        </w:rPr>
      </w:pPr>
    </w:p>
    <w:p w14:paraId="0C7A11FF" w14:textId="54C47F5C" w:rsidR="005E5AF8" w:rsidRPr="004B0C3D" w:rsidRDefault="005E5AF8" w:rsidP="004B0C3D">
      <w:pPr>
        <w:spacing w:after="0"/>
        <w:rPr>
          <w:rFonts w:ascii="Arial" w:hAnsi="Arial" w:cs="Arial"/>
          <w:i/>
          <w:iCs/>
          <w:sz w:val="22"/>
          <w:szCs w:val="22"/>
        </w:rPr>
      </w:pPr>
      <w:r w:rsidRPr="004B0C3D">
        <w:rPr>
          <w:rFonts w:ascii="Arial" w:hAnsi="Arial" w:cs="Arial"/>
          <w:i/>
          <w:iCs/>
          <w:sz w:val="22"/>
          <w:szCs w:val="22"/>
        </w:rPr>
        <w:t>I’m over 60 – can I still use HRT?</w:t>
      </w:r>
    </w:p>
    <w:p w14:paraId="3DF18676" w14:textId="77777777" w:rsidR="004B0C3D" w:rsidRDefault="005E5AF8" w:rsidP="004B0C3D">
      <w:pPr>
        <w:spacing w:after="0"/>
        <w:rPr>
          <w:rFonts w:ascii="Arial" w:hAnsi="Arial" w:cs="Arial"/>
          <w:sz w:val="22"/>
          <w:szCs w:val="22"/>
        </w:rPr>
      </w:pPr>
      <w:r w:rsidRPr="004B0C3D">
        <w:rPr>
          <w:rFonts w:ascii="Arial" w:hAnsi="Arial" w:cs="Arial"/>
          <w:sz w:val="22"/>
          <w:szCs w:val="22"/>
        </w:rPr>
        <w:t xml:space="preserve">Yes, but you will require an </w:t>
      </w:r>
      <w:proofErr w:type="spellStart"/>
      <w:r w:rsidRPr="004B0C3D">
        <w:rPr>
          <w:rFonts w:ascii="Arial" w:hAnsi="Arial" w:cs="Arial"/>
          <w:sz w:val="22"/>
          <w:szCs w:val="22"/>
        </w:rPr>
        <w:t>individualised</w:t>
      </w:r>
      <w:proofErr w:type="spellEnd"/>
      <w:r w:rsidRPr="004B0C3D">
        <w:rPr>
          <w:rFonts w:ascii="Arial" w:hAnsi="Arial" w:cs="Arial"/>
          <w:sz w:val="22"/>
          <w:szCs w:val="22"/>
        </w:rPr>
        <w:t xml:space="preserve"> risk assessment. HRT can still benefit women over 60, particularly for ongoing symptoms or bone protection. However, if it has been more than 10 years since your menopause you may have an increased risk of cardiovascular disease from starting HRT and it is important to discuss this with your clinician. </w:t>
      </w:r>
    </w:p>
    <w:p w14:paraId="6BA33C8B" w14:textId="77777777" w:rsidR="004B0C3D" w:rsidRDefault="004B0C3D" w:rsidP="004B0C3D">
      <w:pPr>
        <w:spacing w:after="0"/>
        <w:rPr>
          <w:rFonts w:ascii="Arial" w:hAnsi="Arial" w:cs="Arial"/>
          <w:sz w:val="22"/>
          <w:szCs w:val="22"/>
        </w:rPr>
      </w:pPr>
    </w:p>
    <w:p w14:paraId="42111C95" w14:textId="75C041A5" w:rsidR="005E5AF8" w:rsidRPr="004B0C3D" w:rsidRDefault="005E5AF8" w:rsidP="004B0C3D">
      <w:pPr>
        <w:spacing w:after="0"/>
        <w:rPr>
          <w:rFonts w:ascii="Arial" w:hAnsi="Arial" w:cs="Arial"/>
          <w:sz w:val="22"/>
          <w:szCs w:val="22"/>
        </w:rPr>
      </w:pPr>
      <w:r w:rsidRPr="004B0C3D">
        <w:rPr>
          <w:rFonts w:ascii="Arial" w:hAnsi="Arial" w:cs="Arial"/>
          <w:sz w:val="22"/>
          <w:szCs w:val="22"/>
        </w:rPr>
        <w:t xml:space="preserve">Transdermal </w:t>
      </w:r>
      <w:proofErr w:type="spellStart"/>
      <w:r w:rsidRPr="004B0C3D">
        <w:rPr>
          <w:rFonts w:ascii="Arial" w:hAnsi="Arial" w:cs="Arial"/>
          <w:sz w:val="22"/>
          <w:szCs w:val="22"/>
        </w:rPr>
        <w:t>oestrogen</w:t>
      </w:r>
      <w:proofErr w:type="spellEnd"/>
      <w:r w:rsidRPr="004B0C3D">
        <w:rPr>
          <w:rFonts w:ascii="Arial" w:hAnsi="Arial" w:cs="Arial"/>
          <w:sz w:val="22"/>
          <w:szCs w:val="22"/>
        </w:rPr>
        <w:t xml:space="preserve"> (</w:t>
      </w:r>
      <w:proofErr w:type="spellStart"/>
      <w:r w:rsidRPr="004B0C3D">
        <w:rPr>
          <w:rFonts w:ascii="Arial" w:hAnsi="Arial" w:cs="Arial"/>
          <w:sz w:val="22"/>
          <w:szCs w:val="22"/>
        </w:rPr>
        <w:t>oestrogen</w:t>
      </w:r>
      <w:proofErr w:type="spellEnd"/>
      <w:r w:rsidRPr="004B0C3D">
        <w:rPr>
          <w:rFonts w:ascii="Arial" w:hAnsi="Arial" w:cs="Arial"/>
          <w:sz w:val="22"/>
          <w:szCs w:val="22"/>
        </w:rPr>
        <w:t xml:space="preserve"> that is absorbed through the skin, rather than as a tablet) is usually preferred due to the higher risk of blood clots with age.</w:t>
      </w:r>
    </w:p>
    <w:p w14:paraId="4DD49611" w14:textId="77777777" w:rsidR="004B0C3D" w:rsidRDefault="004B0C3D" w:rsidP="00C85130">
      <w:pPr>
        <w:spacing w:after="0"/>
        <w:rPr>
          <w:rFonts w:ascii="Arial" w:hAnsi="Arial" w:cs="Arial"/>
          <w:i/>
          <w:iCs/>
          <w:sz w:val="22"/>
          <w:szCs w:val="22"/>
        </w:rPr>
      </w:pPr>
    </w:p>
    <w:p w14:paraId="1E4F0FCB" w14:textId="31456230" w:rsidR="005E5AF8" w:rsidRPr="00C85130" w:rsidRDefault="005E5AF8" w:rsidP="00C85130">
      <w:pPr>
        <w:spacing w:after="0"/>
        <w:rPr>
          <w:rFonts w:ascii="Arial" w:hAnsi="Arial" w:cs="Arial"/>
          <w:i/>
          <w:iCs/>
          <w:sz w:val="22"/>
          <w:szCs w:val="22"/>
        </w:rPr>
      </w:pPr>
      <w:r w:rsidRPr="00C85130">
        <w:rPr>
          <w:rFonts w:ascii="Arial" w:hAnsi="Arial" w:cs="Arial"/>
          <w:i/>
          <w:iCs/>
          <w:sz w:val="22"/>
          <w:szCs w:val="22"/>
        </w:rPr>
        <w:t xml:space="preserve">What is Vaginal </w:t>
      </w:r>
      <w:proofErr w:type="spellStart"/>
      <w:r w:rsidRPr="00C85130">
        <w:rPr>
          <w:rFonts w:ascii="Arial" w:hAnsi="Arial" w:cs="Arial"/>
          <w:i/>
          <w:iCs/>
          <w:sz w:val="22"/>
          <w:szCs w:val="22"/>
        </w:rPr>
        <w:t>Oestrogen</w:t>
      </w:r>
      <w:proofErr w:type="spellEnd"/>
      <w:r w:rsidRPr="00C85130">
        <w:rPr>
          <w:rFonts w:ascii="Arial" w:hAnsi="Arial" w:cs="Arial"/>
          <w:i/>
          <w:iCs/>
          <w:sz w:val="22"/>
          <w:szCs w:val="22"/>
        </w:rPr>
        <w:t>?</w:t>
      </w:r>
    </w:p>
    <w:p w14:paraId="72957C50" w14:textId="3954284D" w:rsidR="005E5AF8" w:rsidRPr="00C85130" w:rsidRDefault="005E5AF8" w:rsidP="00C85130">
      <w:pPr>
        <w:spacing w:after="0"/>
        <w:rPr>
          <w:rFonts w:ascii="Arial" w:hAnsi="Arial" w:cs="Arial"/>
          <w:sz w:val="22"/>
          <w:szCs w:val="22"/>
        </w:rPr>
      </w:pPr>
      <w:r w:rsidRPr="00C85130">
        <w:rPr>
          <w:rFonts w:ascii="Arial" w:hAnsi="Arial" w:cs="Arial"/>
          <w:sz w:val="22"/>
          <w:szCs w:val="22"/>
        </w:rPr>
        <w:t xml:space="preserve">Vaginal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is a low-dose form of the hormone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that is applied directly to the vagina (and sometimes the surrounding area) to treat symptoms caused by low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levels during and after menopause.</w:t>
      </w:r>
    </w:p>
    <w:p w14:paraId="426072D0" w14:textId="77777777" w:rsidR="004B0C3D" w:rsidRDefault="004B0C3D" w:rsidP="00C85130">
      <w:pPr>
        <w:spacing w:after="0"/>
        <w:rPr>
          <w:rFonts w:ascii="Arial" w:hAnsi="Arial" w:cs="Arial"/>
          <w:sz w:val="22"/>
          <w:szCs w:val="22"/>
        </w:rPr>
      </w:pPr>
    </w:p>
    <w:p w14:paraId="30B46E41" w14:textId="70568605" w:rsidR="005E5AF8" w:rsidRPr="00C85130" w:rsidRDefault="005E5AF8" w:rsidP="00C85130">
      <w:pPr>
        <w:spacing w:after="0"/>
        <w:rPr>
          <w:rFonts w:ascii="Arial" w:hAnsi="Arial" w:cs="Arial"/>
          <w:sz w:val="22"/>
          <w:szCs w:val="22"/>
        </w:rPr>
      </w:pPr>
      <w:r w:rsidRPr="00C85130">
        <w:rPr>
          <w:rFonts w:ascii="Arial" w:hAnsi="Arial" w:cs="Arial"/>
          <w:sz w:val="22"/>
          <w:szCs w:val="22"/>
        </w:rPr>
        <w:t xml:space="preserve">Unlike systemic HRT, which affects the whole body, vaginal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works locally, targeting tissues in the vagina, vulva, and bladder area. It is not the same as HRT taken by tablets, patches, gels, or sprays, although it can be used alongside them.</w:t>
      </w:r>
    </w:p>
    <w:p w14:paraId="651CF8AC" w14:textId="77777777" w:rsidR="004B0C3D" w:rsidRDefault="004B0C3D" w:rsidP="00C85130">
      <w:pPr>
        <w:spacing w:after="0"/>
        <w:rPr>
          <w:rFonts w:ascii="Arial" w:hAnsi="Arial" w:cs="Arial"/>
          <w:i/>
          <w:iCs/>
          <w:sz w:val="22"/>
          <w:szCs w:val="22"/>
        </w:rPr>
      </w:pPr>
    </w:p>
    <w:p w14:paraId="0078E7E6" w14:textId="09217F4A" w:rsidR="005E5AF8" w:rsidRPr="00C85130" w:rsidRDefault="005E5AF8" w:rsidP="00C85130">
      <w:pPr>
        <w:spacing w:after="0"/>
        <w:rPr>
          <w:rFonts w:ascii="Arial" w:hAnsi="Arial" w:cs="Arial"/>
          <w:i/>
          <w:iCs/>
          <w:sz w:val="22"/>
          <w:szCs w:val="22"/>
        </w:rPr>
      </w:pPr>
      <w:r w:rsidRPr="00C85130">
        <w:rPr>
          <w:rFonts w:ascii="Arial" w:hAnsi="Arial" w:cs="Arial"/>
          <w:i/>
          <w:iCs/>
          <w:sz w:val="22"/>
          <w:szCs w:val="22"/>
        </w:rPr>
        <w:t xml:space="preserve">What Is Vaginal </w:t>
      </w:r>
      <w:proofErr w:type="spellStart"/>
      <w:r w:rsidRPr="00C85130">
        <w:rPr>
          <w:rFonts w:ascii="Arial" w:hAnsi="Arial" w:cs="Arial"/>
          <w:i/>
          <w:iCs/>
          <w:sz w:val="22"/>
          <w:szCs w:val="22"/>
        </w:rPr>
        <w:t>Oestrogen</w:t>
      </w:r>
      <w:proofErr w:type="spellEnd"/>
      <w:r w:rsidRPr="00C85130">
        <w:rPr>
          <w:rFonts w:ascii="Arial" w:hAnsi="Arial" w:cs="Arial"/>
          <w:i/>
          <w:iCs/>
          <w:sz w:val="22"/>
          <w:szCs w:val="22"/>
        </w:rPr>
        <w:t xml:space="preserve"> Used For?</w:t>
      </w:r>
    </w:p>
    <w:p w14:paraId="74647596" w14:textId="6C9AE1EB" w:rsidR="005E5AF8" w:rsidRPr="00C85130" w:rsidRDefault="005E5AF8" w:rsidP="00C85130">
      <w:pPr>
        <w:spacing w:after="0"/>
        <w:rPr>
          <w:rFonts w:ascii="Arial" w:hAnsi="Arial" w:cs="Arial"/>
          <w:sz w:val="22"/>
          <w:szCs w:val="22"/>
        </w:rPr>
      </w:pPr>
      <w:r w:rsidRPr="00C85130">
        <w:rPr>
          <w:rFonts w:ascii="Arial" w:hAnsi="Arial" w:cs="Arial"/>
          <w:sz w:val="22"/>
          <w:szCs w:val="22"/>
        </w:rPr>
        <w:t xml:space="preserve">Vaginal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treats genitourinary symptoms of menopause, including:</w:t>
      </w:r>
    </w:p>
    <w:p w14:paraId="4CFFFEB1" w14:textId="77777777" w:rsidR="005E5AF8" w:rsidRPr="00C85130" w:rsidRDefault="005E5AF8" w:rsidP="00C85130">
      <w:pPr>
        <w:pStyle w:val="ListParagraph"/>
        <w:numPr>
          <w:ilvl w:val="0"/>
          <w:numId w:val="20"/>
        </w:numPr>
        <w:spacing w:after="0"/>
        <w:rPr>
          <w:rFonts w:ascii="Arial" w:hAnsi="Arial" w:cs="Arial"/>
          <w:sz w:val="22"/>
          <w:szCs w:val="22"/>
        </w:rPr>
      </w:pPr>
      <w:r w:rsidRPr="00C85130">
        <w:rPr>
          <w:rFonts w:ascii="Arial" w:hAnsi="Arial" w:cs="Arial"/>
          <w:sz w:val="22"/>
          <w:szCs w:val="22"/>
        </w:rPr>
        <w:t>Vaginal dryness or discomfort</w:t>
      </w:r>
    </w:p>
    <w:p w14:paraId="13DAA83E" w14:textId="77777777" w:rsidR="005E5AF8" w:rsidRPr="00C85130" w:rsidRDefault="005E5AF8" w:rsidP="00C85130">
      <w:pPr>
        <w:pStyle w:val="ListParagraph"/>
        <w:numPr>
          <w:ilvl w:val="0"/>
          <w:numId w:val="20"/>
        </w:numPr>
        <w:spacing w:after="0"/>
        <w:rPr>
          <w:rFonts w:ascii="Arial" w:hAnsi="Arial" w:cs="Arial"/>
          <w:sz w:val="22"/>
          <w:szCs w:val="22"/>
        </w:rPr>
      </w:pPr>
      <w:r w:rsidRPr="00C85130">
        <w:rPr>
          <w:rFonts w:ascii="Arial" w:hAnsi="Arial" w:cs="Arial"/>
          <w:sz w:val="22"/>
          <w:szCs w:val="22"/>
        </w:rPr>
        <w:t>Pain during sex</w:t>
      </w:r>
    </w:p>
    <w:p w14:paraId="46750121" w14:textId="77777777" w:rsidR="005E5AF8" w:rsidRPr="00C85130" w:rsidRDefault="005E5AF8" w:rsidP="00C85130">
      <w:pPr>
        <w:pStyle w:val="ListParagraph"/>
        <w:numPr>
          <w:ilvl w:val="0"/>
          <w:numId w:val="20"/>
        </w:numPr>
        <w:spacing w:after="0"/>
        <w:rPr>
          <w:rFonts w:ascii="Arial" w:hAnsi="Arial" w:cs="Arial"/>
          <w:sz w:val="22"/>
          <w:szCs w:val="22"/>
        </w:rPr>
      </w:pPr>
      <w:r w:rsidRPr="00C85130">
        <w:rPr>
          <w:rFonts w:ascii="Arial" w:hAnsi="Arial" w:cs="Arial"/>
          <w:sz w:val="22"/>
          <w:szCs w:val="22"/>
        </w:rPr>
        <w:t>Itching or burning</w:t>
      </w:r>
    </w:p>
    <w:p w14:paraId="11B92815" w14:textId="77777777" w:rsidR="005E5AF8" w:rsidRPr="00C85130" w:rsidRDefault="005E5AF8" w:rsidP="00C85130">
      <w:pPr>
        <w:pStyle w:val="ListParagraph"/>
        <w:numPr>
          <w:ilvl w:val="0"/>
          <w:numId w:val="20"/>
        </w:numPr>
        <w:spacing w:after="0"/>
        <w:rPr>
          <w:rFonts w:ascii="Arial" w:hAnsi="Arial" w:cs="Arial"/>
          <w:sz w:val="22"/>
          <w:szCs w:val="22"/>
        </w:rPr>
      </w:pPr>
      <w:r w:rsidRPr="00C85130">
        <w:rPr>
          <w:rFonts w:ascii="Arial" w:hAnsi="Arial" w:cs="Arial"/>
          <w:sz w:val="22"/>
          <w:szCs w:val="22"/>
        </w:rPr>
        <w:t>Recurrent urinary tract infections (UTIs)</w:t>
      </w:r>
    </w:p>
    <w:p w14:paraId="07435FFC" w14:textId="77777777" w:rsidR="005E5AF8" w:rsidRPr="00C85130" w:rsidRDefault="005E5AF8" w:rsidP="00C85130">
      <w:pPr>
        <w:pStyle w:val="ListParagraph"/>
        <w:numPr>
          <w:ilvl w:val="0"/>
          <w:numId w:val="20"/>
        </w:numPr>
        <w:spacing w:after="0"/>
        <w:rPr>
          <w:rFonts w:ascii="Arial" w:hAnsi="Arial" w:cs="Arial"/>
          <w:sz w:val="22"/>
          <w:szCs w:val="22"/>
        </w:rPr>
      </w:pPr>
      <w:r w:rsidRPr="00C85130">
        <w:rPr>
          <w:rFonts w:ascii="Arial" w:hAnsi="Arial" w:cs="Arial"/>
          <w:sz w:val="22"/>
          <w:szCs w:val="22"/>
        </w:rPr>
        <w:t>Urgency or frequency of urination</w:t>
      </w:r>
    </w:p>
    <w:p w14:paraId="03F44B9A" w14:textId="77777777" w:rsidR="004B0C3D" w:rsidRDefault="004B0C3D" w:rsidP="00C85130">
      <w:pPr>
        <w:spacing w:after="0"/>
        <w:rPr>
          <w:rFonts w:ascii="Arial" w:hAnsi="Arial" w:cs="Arial"/>
          <w:sz w:val="22"/>
          <w:szCs w:val="22"/>
        </w:rPr>
      </w:pPr>
    </w:p>
    <w:p w14:paraId="0781E306" w14:textId="1C4CBA0D" w:rsidR="005E5AF8" w:rsidRPr="00C85130" w:rsidRDefault="005E5AF8" w:rsidP="00C85130">
      <w:pPr>
        <w:spacing w:after="0"/>
        <w:rPr>
          <w:rFonts w:ascii="Arial" w:hAnsi="Arial" w:cs="Arial"/>
          <w:sz w:val="22"/>
          <w:szCs w:val="22"/>
        </w:rPr>
      </w:pPr>
      <w:r w:rsidRPr="00C85130">
        <w:rPr>
          <w:rFonts w:ascii="Arial" w:hAnsi="Arial" w:cs="Arial"/>
          <w:sz w:val="22"/>
          <w:szCs w:val="22"/>
        </w:rPr>
        <w:t xml:space="preserve">These symptoms are caused by the thinning and drying of vaginal and urinary tissues due to low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levels. Systemic HRT may not always provide enough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locally to help with these changes alone.</w:t>
      </w:r>
    </w:p>
    <w:p w14:paraId="32D12387" w14:textId="77777777" w:rsidR="004B0C3D" w:rsidRDefault="004B0C3D" w:rsidP="00C85130">
      <w:pPr>
        <w:spacing w:after="0"/>
        <w:rPr>
          <w:rFonts w:ascii="Arial" w:hAnsi="Arial" w:cs="Arial"/>
          <w:i/>
          <w:iCs/>
          <w:sz w:val="22"/>
          <w:szCs w:val="22"/>
        </w:rPr>
      </w:pPr>
    </w:p>
    <w:p w14:paraId="3A238616" w14:textId="4E050D04" w:rsidR="005E5AF8" w:rsidRPr="00C85130" w:rsidRDefault="005E5AF8" w:rsidP="00C85130">
      <w:pPr>
        <w:spacing w:after="0"/>
        <w:rPr>
          <w:rFonts w:ascii="Arial" w:hAnsi="Arial" w:cs="Arial"/>
          <w:i/>
          <w:iCs/>
          <w:sz w:val="22"/>
          <w:szCs w:val="22"/>
        </w:rPr>
      </w:pPr>
      <w:r w:rsidRPr="00C85130">
        <w:rPr>
          <w:rFonts w:ascii="Arial" w:hAnsi="Arial" w:cs="Arial"/>
          <w:i/>
          <w:iCs/>
          <w:sz w:val="22"/>
          <w:szCs w:val="22"/>
        </w:rPr>
        <w:t xml:space="preserve">Is It Safe to Combine Vaginal and Systemic </w:t>
      </w:r>
      <w:proofErr w:type="spellStart"/>
      <w:r w:rsidRPr="00C85130">
        <w:rPr>
          <w:rFonts w:ascii="Arial" w:hAnsi="Arial" w:cs="Arial"/>
          <w:i/>
          <w:iCs/>
          <w:sz w:val="22"/>
          <w:szCs w:val="22"/>
        </w:rPr>
        <w:t>Oestrogen</w:t>
      </w:r>
      <w:proofErr w:type="spellEnd"/>
      <w:r w:rsidRPr="00C85130">
        <w:rPr>
          <w:rFonts w:ascii="Arial" w:hAnsi="Arial" w:cs="Arial"/>
          <w:i/>
          <w:iCs/>
          <w:sz w:val="22"/>
          <w:szCs w:val="22"/>
        </w:rPr>
        <w:t>?</w:t>
      </w:r>
    </w:p>
    <w:p w14:paraId="2F68C368" w14:textId="2E0D774E" w:rsidR="005E5AF8" w:rsidRPr="00C85130" w:rsidRDefault="005E5AF8" w:rsidP="00C85130">
      <w:pPr>
        <w:spacing w:after="0"/>
        <w:rPr>
          <w:rFonts w:ascii="Arial" w:hAnsi="Arial" w:cs="Arial"/>
          <w:sz w:val="22"/>
          <w:szCs w:val="22"/>
        </w:rPr>
      </w:pPr>
      <w:r w:rsidRPr="00C85130">
        <w:rPr>
          <w:rFonts w:ascii="Arial" w:hAnsi="Arial" w:cs="Arial"/>
          <w:sz w:val="22"/>
          <w:szCs w:val="22"/>
        </w:rPr>
        <w:t xml:space="preserve">Yes. Vaginal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acts locally, not systemically. This means it doesn’t significantly increase your overall hormone levels. For this reason, it’s safe to use alongside your regular HRT, even long-term, and does not increase the risk of breast cancer or blood clots.</w:t>
      </w:r>
    </w:p>
    <w:p w14:paraId="14C67663" w14:textId="77777777" w:rsidR="004B0C3D" w:rsidRDefault="004B0C3D" w:rsidP="00C85130">
      <w:pPr>
        <w:spacing w:after="0"/>
        <w:rPr>
          <w:rFonts w:ascii="Arial" w:hAnsi="Arial" w:cs="Arial"/>
          <w:sz w:val="22"/>
          <w:szCs w:val="22"/>
        </w:rPr>
      </w:pPr>
    </w:p>
    <w:p w14:paraId="380637A5" w14:textId="754936C1" w:rsidR="005E5AF8" w:rsidRPr="00C85130" w:rsidRDefault="005E5AF8" w:rsidP="00C85130">
      <w:pPr>
        <w:spacing w:after="0"/>
        <w:rPr>
          <w:rFonts w:ascii="Arial" w:hAnsi="Arial" w:cs="Arial"/>
          <w:sz w:val="22"/>
          <w:szCs w:val="22"/>
        </w:rPr>
      </w:pPr>
      <w:r w:rsidRPr="00C85130">
        <w:rPr>
          <w:rFonts w:ascii="Arial" w:hAnsi="Arial" w:cs="Arial"/>
          <w:sz w:val="22"/>
          <w:szCs w:val="22"/>
        </w:rPr>
        <w:t>It’s also safe for women who can’t take systemic HRT, such as some cancer survivors — but this should always be discussed with a specialist.</w:t>
      </w:r>
    </w:p>
    <w:p w14:paraId="42CE0957" w14:textId="77777777" w:rsidR="004B0C3D" w:rsidRDefault="004B0C3D" w:rsidP="00C85130">
      <w:pPr>
        <w:spacing w:after="0"/>
        <w:rPr>
          <w:rFonts w:ascii="Arial" w:hAnsi="Arial" w:cs="Arial"/>
          <w:i/>
          <w:iCs/>
          <w:sz w:val="22"/>
          <w:szCs w:val="22"/>
        </w:rPr>
      </w:pPr>
    </w:p>
    <w:p w14:paraId="61919154" w14:textId="468A4D8E" w:rsidR="005E5AF8" w:rsidRPr="00C85130" w:rsidRDefault="005E5AF8" w:rsidP="00C85130">
      <w:pPr>
        <w:spacing w:after="0"/>
        <w:rPr>
          <w:rFonts w:ascii="Arial" w:hAnsi="Arial" w:cs="Arial"/>
          <w:i/>
          <w:iCs/>
          <w:sz w:val="22"/>
          <w:szCs w:val="22"/>
        </w:rPr>
      </w:pPr>
      <w:r w:rsidRPr="00C85130">
        <w:rPr>
          <w:rFonts w:ascii="Arial" w:hAnsi="Arial" w:cs="Arial"/>
          <w:i/>
          <w:iCs/>
          <w:sz w:val="22"/>
          <w:szCs w:val="22"/>
        </w:rPr>
        <w:t xml:space="preserve">Do I Still Need to Take Progesterone with Vaginal </w:t>
      </w:r>
      <w:proofErr w:type="spellStart"/>
      <w:r w:rsidRPr="00C85130">
        <w:rPr>
          <w:rFonts w:ascii="Arial" w:hAnsi="Arial" w:cs="Arial"/>
          <w:i/>
          <w:iCs/>
          <w:sz w:val="22"/>
          <w:szCs w:val="22"/>
        </w:rPr>
        <w:t>Oestrogen</w:t>
      </w:r>
      <w:proofErr w:type="spellEnd"/>
      <w:r w:rsidRPr="00C85130">
        <w:rPr>
          <w:rFonts w:ascii="Arial" w:hAnsi="Arial" w:cs="Arial"/>
          <w:i/>
          <w:iCs/>
          <w:sz w:val="22"/>
          <w:szCs w:val="22"/>
        </w:rPr>
        <w:t>?</w:t>
      </w:r>
    </w:p>
    <w:p w14:paraId="7C19602F" w14:textId="28A9CB70" w:rsidR="005E5AF8" w:rsidRPr="00C85130" w:rsidRDefault="005E5AF8" w:rsidP="00C85130">
      <w:pPr>
        <w:spacing w:after="0"/>
        <w:rPr>
          <w:rFonts w:ascii="Arial" w:hAnsi="Arial" w:cs="Arial"/>
          <w:sz w:val="22"/>
          <w:szCs w:val="22"/>
        </w:rPr>
      </w:pPr>
      <w:r w:rsidRPr="00C85130">
        <w:rPr>
          <w:rFonts w:ascii="Arial" w:hAnsi="Arial" w:cs="Arial"/>
          <w:sz w:val="22"/>
          <w:szCs w:val="22"/>
        </w:rPr>
        <w:lastRenderedPageBreak/>
        <w:t xml:space="preserve">If you're using systemic HRT that includes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(and you have a womb), you'll need progesterone to protect the womb lining. However, vaginal </w:t>
      </w:r>
      <w:proofErr w:type="spellStart"/>
      <w:r w:rsidRPr="00C85130">
        <w:rPr>
          <w:rFonts w:ascii="Arial" w:hAnsi="Arial" w:cs="Arial"/>
          <w:sz w:val="22"/>
          <w:szCs w:val="22"/>
        </w:rPr>
        <w:t>oestrogen</w:t>
      </w:r>
      <w:proofErr w:type="spellEnd"/>
      <w:r w:rsidRPr="00C85130">
        <w:rPr>
          <w:rFonts w:ascii="Arial" w:hAnsi="Arial" w:cs="Arial"/>
          <w:sz w:val="22"/>
          <w:szCs w:val="22"/>
        </w:rPr>
        <w:t xml:space="preserve"> on its own does not require additional progesterone, because it doesn't significantly raise hormone levels in the rest of the body.</w:t>
      </w:r>
    </w:p>
    <w:p w14:paraId="6C1CCC6C" w14:textId="77777777" w:rsidR="004B0C3D" w:rsidRDefault="004B0C3D" w:rsidP="00C85130">
      <w:pPr>
        <w:spacing w:after="0"/>
        <w:rPr>
          <w:rFonts w:ascii="Arial" w:hAnsi="Arial" w:cs="Arial"/>
          <w:i/>
          <w:iCs/>
          <w:sz w:val="22"/>
          <w:szCs w:val="22"/>
        </w:rPr>
      </w:pPr>
    </w:p>
    <w:p w14:paraId="748BEC66" w14:textId="1CB87993" w:rsidR="005E5AF8" w:rsidRPr="00C85130" w:rsidRDefault="005E5AF8" w:rsidP="00C85130">
      <w:pPr>
        <w:spacing w:after="0"/>
        <w:rPr>
          <w:rFonts w:ascii="Arial" w:hAnsi="Arial" w:cs="Arial"/>
          <w:i/>
          <w:iCs/>
          <w:sz w:val="22"/>
          <w:szCs w:val="22"/>
        </w:rPr>
      </w:pPr>
      <w:r w:rsidRPr="00C85130">
        <w:rPr>
          <w:rFonts w:ascii="Arial" w:hAnsi="Arial" w:cs="Arial"/>
          <w:i/>
          <w:iCs/>
          <w:sz w:val="22"/>
          <w:szCs w:val="22"/>
        </w:rPr>
        <w:t xml:space="preserve">What Are the Options for Vaginal </w:t>
      </w:r>
      <w:proofErr w:type="spellStart"/>
      <w:r w:rsidRPr="00C85130">
        <w:rPr>
          <w:rFonts w:ascii="Arial" w:hAnsi="Arial" w:cs="Arial"/>
          <w:i/>
          <w:iCs/>
          <w:sz w:val="22"/>
          <w:szCs w:val="22"/>
        </w:rPr>
        <w:t>Oestrogen</w:t>
      </w:r>
      <w:proofErr w:type="spellEnd"/>
      <w:r w:rsidRPr="00C85130">
        <w:rPr>
          <w:rFonts w:ascii="Arial" w:hAnsi="Arial" w:cs="Arial"/>
          <w:i/>
          <w:iCs/>
          <w:sz w:val="22"/>
          <w:szCs w:val="22"/>
        </w:rPr>
        <w:t>?</w:t>
      </w:r>
    </w:p>
    <w:p w14:paraId="36F8F287" w14:textId="77777777" w:rsidR="005E5AF8" w:rsidRPr="00C85130" w:rsidRDefault="005E5AF8" w:rsidP="00C85130">
      <w:pPr>
        <w:spacing w:after="0"/>
        <w:rPr>
          <w:rFonts w:ascii="Arial" w:hAnsi="Arial" w:cs="Arial"/>
          <w:sz w:val="22"/>
          <w:szCs w:val="22"/>
        </w:rPr>
      </w:pPr>
      <w:r w:rsidRPr="00C85130">
        <w:rPr>
          <w:rFonts w:ascii="Arial" w:hAnsi="Arial" w:cs="Arial"/>
          <w:sz w:val="22"/>
          <w:szCs w:val="22"/>
        </w:rPr>
        <w:t>There are several forms, including:</w:t>
      </w:r>
    </w:p>
    <w:p w14:paraId="077CE70F" w14:textId="77777777" w:rsidR="005E5AF8" w:rsidRPr="00C85130" w:rsidRDefault="005E5AF8" w:rsidP="00C85130">
      <w:pPr>
        <w:spacing w:after="0"/>
        <w:rPr>
          <w:rFonts w:ascii="Arial" w:hAnsi="Arial" w:cs="Arial"/>
          <w:sz w:val="22"/>
          <w:szCs w:val="22"/>
        </w:rPr>
      </w:pPr>
    </w:p>
    <w:p w14:paraId="5DB8DEE6" w14:textId="2A1577DF" w:rsidR="005E5AF8" w:rsidRPr="00C85130" w:rsidRDefault="005E5AF8" w:rsidP="00C85130">
      <w:pPr>
        <w:pStyle w:val="ListParagraph"/>
        <w:numPr>
          <w:ilvl w:val="0"/>
          <w:numId w:val="21"/>
        </w:numPr>
        <w:spacing w:after="0"/>
        <w:rPr>
          <w:rFonts w:ascii="Arial" w:hAnsi="Arial" w:cs="Arial"/>
          <w:sz w:val="22"/>
          <w:szCs w:val="22"/>
        </w:rPr>
      </w:pPr>
      <w:r w:rsidRPr="00C85130">
        <w:rPr>
          <w:rFonts w:ascii="Arial" w:hAnsi="Arial" w:cs="Arial"/>
          <w:sz w:val="22"/>
          <w:szCs w:val="22"/>
        </w:rPr>
        <w:t xml:space="preserve">Vaginal tablets (e.g., </w:t>
      </w:r>
      <w:proofErr w:type="spellStart"/>
      <w:r w:rsidRPr="00C85130">
        <w:rPr>
          <w:rFonts w:ascii="Arial" w:hAnsi="Arial" w:cs="Arial"/>
          <w:sz w:val="22"/>
          <w:szCs w:val="22"/>
        </w:rPr>
        <w:t>Vagifem</w:t>
      </w:r>
      <w:proofErr w:type="spellEnd"/>
      <w:r w:rsidRPr="00C85130">
        <w:rPr>
          <w:rFonts w:ascii="Arial" w:hAnsi="Arial" w:cs="Arial"/>
          <w:sz w:val="22"/>
          <w:szCs w:val="22"/>
        </w:rPr>
        <w:t xml:space="preserve"> - with a disposable applicator, </w:t>
      </w:r>
      <w:proofErr w:type="spellStart"/>
      <w:r w:rsidRPr="00C85130">
        <w:rPr>
          <w:rFonts w:ascii="Arial" w:hAnsi="Arial" w:cs="Arial"/>
          <w:sz w:val="22"/>
          <w:szCs w:val="22"/>
        </w:rPr>
        <w:t>Vagirux</w:t>
      </w:r>
      <w:proofErr w:type="spellEnd"/>
      <w:r w:rsidRPr="00C85130">
        <w:rPr>
          <w:rFonts w:ascii="Arial" w:hAnsi="Arial" w:cs="Arial"/>
          <w:sz w:val="22"/>
          <w:szCs w:val="22"/>
        </w:rPr>
        <w:t xml:space="preserve"> - with a reusable applicator)</w:t>
      </w:r>
    </w:p>
    <w:p w14:paraId="184BFD17" w14:textId="28F2ED99" w:rsidR="005E5AF8" w:rsidRPr="00C85130" w:rsidRDefault="005E5AF8" w:rsidP="00C85130">
      <w:pPr>
        <w:pStyle w:val="ListParagraph"/>
        <w:numPr>
          <w:ilvl w:val="0"/>
          <w:numId w:val="21"/>
        </w:numPr>
        <w:spacing w:after="0"/>
        <w:rPr>
          <w:rFonts w:ascii="Arial" w:hAnsi="Arial" w:cs="Arial"/>
          <w:sz w:val="22"/>
          <w:szCs w:val="22"/>
        </w:rPr>
      </w:pPr>
      <w:r w:rsidRPr="00C85130">
        <w:rPr>
          <w:rFonts w:ascii="Arial" w:hAnsi="Arial" w:cs="Arial"/>
          <w:sz w:val="22"/>
          <w:szCs w:val="22"/>
        </w:rPr>
        <w:t xml:space="preserve">Vaginal creams (e.g., </w:t>
      </w:r>
      <w:proofErr w:type="spellStart"/>
      <w:r w:rsidRPr="00C85130">
        <w:rPr>
          <w:rFonts w:ascii="Arial" w:hAnsi="Arial" w:cs="Arial"/>
          <w:sz w:val="22"/>
          <w:szCs w:val="22"/>
        </w:rPr>
        <w:t>Ovestin</w:t>
      </w:r>
      <w:proofErr w:type="spellEnd"/>
      <w:r w:rsidRPr="00C85130">
        <w:rPr>
          <w:rFonts w:ascii="Arial" w:hAnsi="Arial" w:cs="Arial"/>
          <w:sz w:val="22"/>
          <w:szCs w:val="22"/>
        </w:rPr>
        <w:t xml:space="preserve">, </w:t>
      </w:r>
      <w:proofErr w:type="spellStart"/>
      <w:r w:rsidRPr="00C85130">
        <w:rPr>
          <w:rFonts w:ascii="Arial" w:hAnsi="Arial" w:cs="Arial"/>
          <w:sz w:val="22"/>
          <w:szCs w:val="22"/>
        </w:rPr>
        <w:t>Oestradiol</w:t>
      </w:r>
      <w:proofErr w:type="spellEnd"/>
      <w:r w:rsidRPr="00C85130">
        <w:rPr>
          <w:rFonts w:ascii="Arial" w:hAnsi="Arial" w:cs="Arial"/>
          <w:sz w:val="22"/>
          <w:szCs w:val="22"/>
        </w:rPr>
        <w:t xml:space="preserve"> cream)</w:t>
      </w:r>
    </w:p>
    <w:p w14:paraId="36392589" w14:textId="77777777" w:rsidR="005E5AF8" w:rsidRPr="00C85130" w:rsidRDefault="005E5AF8" w:rsidP="00C85130">
      <w:pPr>
        <w:pStyle w:val="ListParagraph"/>
        <w:numPr>
          <w:ilvl w:val="0"/>
          <w:numId w:val="21"/>
        </w:numPr>
        <w:spacing w:after="0"/>
        <w:rPr>
          <w:rFonts w:ascii="Arial" w:hAnsi="Arial" w:cs="Arial"/>
          <w:sz w:val="22"/>
          <w:szCs w:val="22"/>
        </w:rPr>
      </w:pPr>
      <w:r w:rsidRPr="00C85130">
        <w:rPr>
          <w:rFonts w:ascii="Arial" w:hAnsi="Arial" w:cs="Arial"/>
          <w:sz w:val="22"/>
          <w:szCs w:val="22"/>
        </w:rPr>
        <w:t xml:space="preserve">Vaginal pessaries (e.g., </w:t>
      </w:r>
      <w:proofErr w:type="spellStart"/>
      <w:r w:rsidRPr="00C85130">
        <w:rPr>
          <w:rFonts w:ascii="Arial" w:hAnsi="Arial" w:cs="Arial"/>
          <w:sz w:val="22"/>
          <w:szCs w:val="22"/>
        </w:rPr>
        <w:t>Imvaggis</w:t>
      </w:r>
      <w:proofErr w:type="spellEnd"/>
      <w:r w:rsidRPr="00C85130">
        <w:rPr>
          <w:rFonts w:ascii="Arial" w:hAnsi="Arial" w:cs="Arial"/>
          <w:sz w:val="22"/>
          <w:szCs w:val="22"/>
        </w:rPr>
        <w:t>)</w:t>
      </w:r>
    </w:p>
    <w:p w14:paraId="4961CBDD" w14:textId="77777777" w:rsidR="005E5AF8" w:rsidRPr="00C85130" w:rsidRDefault="005E5AF8" w:rsidP="00C85130">
      <w:pPr>
        <w:pStyle w:val="ListParagraph"/>
        <w:numPr>
          <w:ilvl w:val="0"/>
          <w:numId w:val="21"/>
        </w:numPr>
        <w:spacing w:after="0"/>
        <w:rPr>
          <w:rFonts w:ascii="Arial" w:hAnsi="Arial" w:cs="Arial"/>
          <w:sz w:val="22"/>
          <w:szCs w:val="22"/>
        </w:rPr>
      </w:pPr>
      <w:r w:rsidRPr="00C85130">
        <w:rPr>
          <w:rFonts w:ascii="Arial" w:hAnsi="Arial" w:cs="Arial"/>
          <w:sz w:val="22"/>
          <w:szCs w:val="22"/>
        </w:rPr>
        <w:t xml:space="preserve">Vaginal rings (e.g., </w:t>
      </w:r>
      <w:proofErr w:type="spellStart"/>
      <w:r w:rsidRPr="00C85130">
        <w:rPr>
          <w:rFonts w:ascii="Arial" w:hAnsi="Arial" w:cs="Arial"/>
          <w:sz w:val="22"/>
          <w:szCs w:val="22"/>
        </w:rPr>
        <w:t>Estring</w:t>
      </w:r>
      <w:proofErr w:type="spellEnd"/>
      <w:r w:rsidRPr="00C85130">
        <w:rPr>
          <w:rFonts w:ascii="Arial" w:hAnsi="Arial" w:cs="Arial"/>
          <w:sz w:val="22"/>
          <w:szCs w:val="22"/>
        </w:rPr>
        <w:t xml:space="preserve"> – lasts for 90 days)</w:t>
      </w:r>
    </w:p>
    <w:p w14:paraId="22DE59F4" w14:textId="77777777" w:rsidR="004B0C3D" w:rsidRDefault="004B0C3D" w:rsidP="00C85130">
      <w:pPr>
        <w:spacing w:after="0"/>
        <w:rPr>
          <w:rFonts w:ascii="Arial" w:hAnsi="Arial" w:cs="Arial"/>
          <w:sz w:val="22"/>
          <w:szCs w:val="22"/>
        </w:rPr>
      </w:pPr>
    </w:p>
    <w:p w14:paraId="15C2DB34" w14:textId="27DB4B24" w:rsidR="005E5AF8" w:rsidRPr="00C85130" w:rsidRDefault="005E5AF8" w:rsidP="00C85130">
      <w:pPr>
        <w:spacing w:after="0"/>
        <w:rPr>
          <w:rFonts w:ascii="Arial" w:hAnsi="Arial" w:cs="Arial"/>
          <w:sz w:val="22"/>
          <w:szCs w:val="22"/>
        </w:rPr>
      </w:pPr>
      <w:r w:rsidRPr="00C85130">
        <w:rPr>
          <w:rFonts w:ascii="Arial" w:hAnsi="Arial" w:cs="Arial"/>
          <w:sz w:val="22"/>
          <w:szCs w:val="22"/>
        </w:rPr>
        <w:t>Your clinician can help you choose the most suitable option.</w:t>
      </w:r>
    </w:p>
    <w:p w14:paraId="3ECA5DDE" w14:textId="77777777" w:rsidR="004B0C3D" w:rsidRDefault="004B0C3D" w:rsidP="00C85130">
      <w:pPr>
        <w:spacing w:after="0"/>
        <w:rPr>
          <w:rFonts w:ascii="Arial" w:hAnsi="Arial" w:cs="Arial"/>
          <w:i/>
          <w:iCs/>
          <w:sz w:val="22"/>
          <w:szCs w:val="22"/>
        </w:rPr>
      </w:pPr>
    </w:p>
    <w:p w14:paraId="6F600665" w14:textId="472DB01F" w:rsidR="005E5AF8" w:rsidRPr="00C85130" w:rsidRDefault="005E5AF8" w:rsidP="00C85130">
      <w:pPr>
        <w:spacing w:after="0"/>
        <w:rPr>
          <w:rFonts w:ascii="Arial" w:hAnsi="Arial" w:cs="Arial"/>
          <w:i/>
          <w:iCs/>
          <w:sz w:val="22"/>
          <w:szCs w:val="22"/>
        </w:rPr>
      </w:pPr>
      <w:r w:rsidRPr="00C85130">
        <w:rPr>
          <w:rFonts w:ascii="Arial" w:hAnsi="Arial" w:cs="Arial"/>
          <w:i/>
          <w:iCs/>
          <w:sz w:val="22"/>
          <w:szCs w:val="22"/>
        </w:rPr>
        <w:t>How Often Will I Need to Use It?</w:t>
      </w:r>
    </w:p>
    <w:p w14:paraId="6CC37BCB" w14:textId="31DB0AD4" w:rsidR="005E5AF8" w:rsidRPr="00C85130" w:rsidRDefault="005E5AF8" w:rsidP="00C85130">
      <w:pPr>
        <w:spacing w:after="0"/>
        <w:rPr>
          <w:rFonts w:ascii="Arial" w:hAnsi="Arial" w:cs="Arial"/>
          <w:sz w:val="22"/>
          <w:szCs w:val="22"/>
        </w:rPr>
      </w:pPr>
      <w:r w:rsidRPr="00C85130">
        <w:rPr>
          <w:rFonts w:ascii="Arial" w:hAnsi="Arial" w:cs="Arial"/>
          <w:sz w:val="22"/>
          <w:szCs w:val="22"/>
        </w:rPr>
        <w:t>Typically, you’ll start with a daily dose for 2–3 weeks, then reduce to a maintenance dose (e.g., twice a week). Some women use it long-term, especially as symptoms often return when stopping.</w:t>
      </w:r>
    </w:p>
    <w:p w14:paraId="69EED76F" w14:textId="77777777" w:rsidR="004B0C3D" w:rsidRDefault="004B0C3D" w:rsidP="00C85130">
      <w:pPr>
        <w:spacing w:after="0"/>
        <w:rPr>
          <w:rFonts w:ascii="Arial" w:hAnsi="Arial" w:cs="Arial"/>
          <w:b/>
          <w:bCs/>
          <w:sz w:val="22"/>
          <w:szCs w:val="22"/>
        </w:rPr>
      </w:pPr>
    </w:p>
    <w:p w14:paraId="65E494C1" w14:textId="747FE7DC" w:rsidR="006126C0" w:rsidRPr="00C85130" w:rsidRDefault="005E5AF8" w:rsidP="00C85130">
      <w:pPr>
        <w:spacing w:after="0"/>
        <w:rPr>
          <w:rFonts w:ascii="Arial" w:hAnsi="Arial" w:cs="Arial"/>
          <w:b/>
          <w:bCs/>
          <w:sz w:val="22"/>
          <w:szCs w:val="22"/>
        </w:rPr>
      </w:pPr>
      <w:r w:rsidRPr="00C85130">
        <w:rPr>
          <w:rFonts w:ascii="Arial" w:hAnsi="Arial" w:cs="Arial"/>
          <w:b/>
          <w:bCs/>
          <w:sz w:val="22"/>
          <w:szCs w:val="22"/>
        </w:rPr>
        <w:t>HRT reviews</w:t>
      </w:r>
    </w:p>
    <w:p w14:paraId="7B71E6F0" w14:textId="37D0F21A"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When should my HRT be reviewed?</w:t>
      </w:r>
    </w:p>
    <w:p w14:paraId="5BB57D72" w14:textId="77777777" w:rsidR="000B2C8C" w:rsidRPr="00C85130" w:rsidRDefault="000B2C8C" w:rsidP="00C85130">
      <w:pPr>
        <w:pStyle w:val="ListParagraph"/>
        <w:numPr>
          <w:ilvl w:val="0"/>
          <w:numId w:val="11"/>
        </w:numPr>
        <w:spacing w:after="0"/>
        <w:rPr>
          <w:rFonts w:ascii="Arial" w:hAnsi="Arial" w:cs="Arial"/>
          <w:sz w:val="22"/>
          <w:szCs w:val="22"/>
        </w:rPr>
      </w:pPr>
      <w:r w:rsidRPr="00C85130">
        <w:rPr>
          <w:rFonts w:ascii="Arial" w:hAnsi="Arial" w:cs="Arial"/>
          <w:sz w:val="22"/>
          <w:szCs w:val="22"/>
        </w:rPr>
        <w:t>After 3 months of starting or changing</w:t>
      </w:r>
    </w:p>
    <w:p w14:paraId="5C9A6CC8" w14:textId="77777777" w:rsidR="000B2C8C" w:rsidRPr="00C85130" w:rsidRDefault="000B2C8C" w:rsidP="00C85130">
      <w:pPr>
        <w:pStyle w:val="ListParagraph"/>
        <w:numPr>
          <w:ilvl w:val="0"/>
          <w:numId w:val="11"/>
        </w:numPr>
        <w:spacing w:after="0"/>
        <w:rPr>
          <w:rFonts w:ascii="Arial" w:hAnsi="Arial" w:cs="Arial"/>
          <w:sz w:val="22"/>
          <w:szCs w:val="22"/>
        </w:rPr>
      </w:pPr>
      <w:r w:rsidRPr="00C85130">
        <w:rPr>
          <w:rFonts w:ascii="Arial" w:hAnsi="Arial" w:cs="Arial"/>
          <w:sz w:val="22"/>
          <w:szCs w:val="22"/>
        </w:rPr>
        <w:t>Then annually</w:t>
      </w:r>
    </w:p>
    <w:p w14:paraId="440724B2" w14:textId="427447ED" w:rsidR="006126C0" w:rsidRPr="00C85130" w:rsidRDefault="000B2C8C" w:rsidP="00C85130">
      <w:pPr>
        <w:pStyle w:val="ListParagraph"/>
        <w:numPr>
          <w:ilvl w:val="0"/>
          <w:numId w:val="11"/>
        </w:numPr>
        <w:spacing w:after="0"/>
        <w:rPr>
          <w:rFonts w:ascii="Arial" w:hAnsi="Arial" w:cs="Arial"/>
          <w:sz w:val="22"/>
          <w:szCs w:val="22"/>
        </w:rPr>
      </w:pPr>
      <w:r w:rsidRPr="00C85130">
        <w:rPr>
          <w:rFonts w:ascii="Arial" w:hAnsi="Arial" w:cs="Arial"/>
          <w:sz w:val="22"/>
          <w:szCs w:val="22"/>
        </w:rPr>
        <w:t>You can request a review sooner if you experience side effects</w:t>
      </w:r>
      <w:r w:rsidR="00EF5CB7" w:rsidRPr="00C85130">
        <w:rPr>
          <w:rFonts w:ascii="Arial" w:hAnsi="Arial" w:cs="Arial"/>
          <w:sz w:val="22"/>
          <w:szCs w:val="22"/>
        </w:rPr>
        <w:t xml:space="preserve">, </w:t>
      </w:r>
      <w:r w:rsidRPr="00C85130">
        <w:rPr>
          <w:rFonts w:ascii="Arial" w:hAnsi="Arial" w:cs="Arial"/>
          <w:sz w:val="22"/>
          <w:szCs w:val="22"/>
        </w:rPr>
        <w:t>new symptoms</w:t>
      </w:r>
      <w:r w:rsidR="00EF5CB7" w:rsidRPr="00C85130">
        <w:rPr>
          <w:rFonts w:ascii="Arial" w:hAnsi="Arial" w:cs="Arial"/>
          <w:sz w:val="22"/>
          <w:szCs w:val="22"/>
        </w:rPr>
        <w:t xml:space="preserve"> or unexpected bleeding.</w:t>
      </w:r>
    </w:p>
    <w:p w14:paraId="420DD9ED" w14:textId="77777777" w:rsidR="004B0C3D" w:rsidRDefault="004B0C3D" w:rsidP="00C85130">
      <w:pPr>
        <w:spacing w:after="0"/>
        <w:rPr>
          <w:rFonts w:ascii="Arial" w:hAnsi="Arial" w:cs="Arial"/>
          <w:i/>
          <w:iCs/>
          <w:sz w:val="22"/>
          <w:szCs w:val="22"/>
        </w:rPr>
      </w:pPr>
    </w:p>
    <w:p w14:paraId="23082AF4" w14:textId="0ACBA88D"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My HRT hasn’t been reviewed in years – what should I do?</w:t>
      </w:r>
    </w:p>
    <w:p w14:paraId="2C9F05DF" w14:textId="6AD6243F" w:rsidR="000B2C8C" w:rsidRPr="00C85130" w:rsidRDefault="00EF5CB7" w:rsidP="00C85130">
      <w:pPr>
        <w:spacing w:after="0"/>
        <w:rPr>
          <w:rFonts w:ascii="Arial" w:hAnsi="Arial" w:cs="Arial"/>
          <w:sz w:val="22"/>
          <w:szCs w:val="22"/>
        </w:rPr>
      </w:pPr>
      <w:r w:rsidRPr="00C85130">
        <w:rPr>
          <w:rFonts w:ascii="Arial" w:hAnsi="Arial" w:cs="Arial"/>
          <w:sz w:val="22"/>
          <w:szCs w:val="22"/>
        </w:rPr>
        <w:t xml:space="preserve">If you are stable on your </w:t>
      </w:r>
      <w:proofErr w:type="gramStart"/>
      <w:r w:rsidRPr="00C85130">
        <w:rPr>
          <w:rFonts w:ascii="Arial" w:hAnsi="Arial" w:cs="Arial"/>
          <w:sz w:val="22"/>
          <w:szCs w:val="22"/>
        </w:rPr>
        <w:t>HRT</w:t>
      </w:r>
      <w:proofErr w:type="gramEnd"/>
      <w:r w:rsidRPr="00C85130">
        <w:rPr>
          <w:rFonts w:ascii="Arial" w:hAnsi="Arial" w:cs="Arial"/>
          <w:sz w:val="22"/>
          <w:szCs w:val="22"/>
        </w:rPr>
        <w:t xml:space="preserve"> we can often conduct this review remotely by asking some simple questions to continue your prescription. If you have specific questions about your HRT or there have been changes in your personal or family history that you think might affect your ability to continue with HRT then please contact us via </w:t>
      </w:r>
      <w:proofErr w:type="spellStart"/>
      <w:r w:rsidRPr="00C85130">
        <w:rPr>
          <w:rFonts w:ascii="Arial" w:hAnsi="Arial" w:cs="Arial"/>
          <w:sz w:val="22"/>
          <w:szCs w:val="22"/>
        </w:rPr>
        <w:t>Klinik</w:t>
      </w:r>
      <w:proofErr w:type="spellEnd"/>
      <w:r w:rsidRPr="00C85130">
        <w:rPr>
          <w:rFonts w:ascii="Arial" w:hAnsi="Arial" w:cs="Arial"/>
          <w:sz w:val="22"/>
          <w:szCs w:val="22"/>
        </w:rPr>
        <w:t xml:space="preserve"> to book a review with your GP or pharmacist. </w:t>
      </w:r>
    </w:p>
    <w:p w14:paraId="2706AE77" w14:textId="77777777" w:rsidR="004B0C3D" w:rsidRDefault="004B0C3D" w:rsidP="00C85130">
      <w:pPr>
        <w:spacing w:after="0"/>
        <w:rPr>
          <w:rFonts w:ascii="Arial" w:hAnsi="Arial" w:cs="Arial"/>
          <w:i/>
          <w:iCs/>
          <w:sz w:val="22"/>
          <w:szCs w:val="22"/>
        </w:rPr>
      </w:pPr>
    </w:p>
    <w:p w14:paraId="6BB1018B" w14:textId="286E357C"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When should I ask for a review of my HRT?</w:t>
      </w:r>
    </w:p>
    <w:p w14:paraId="009520EB" w14:textId="77777777" w:rsidR="000B2C8C" w:rsidRPr="00C85130" w:rsidRDefault="000B2C8C" w:rsidP="00C85130">
      <w:pPr>
        <w:pStyle w:val="ListParagraph"/>
        <w:numPr>
          <w:ilvl w:val="0"/>
          <w:numId w:val="12"/>
        </w:numPr>
        <w:spacing w:after="0"/>
        <w:rPr>
          <w:rFonts w:ascii="Arial" w:hAnsi="Arial" w:cs="Arial"/>
          <w:sz w:val="22"/>
          <w:szCs w:val="22"/>
        </w:rPr>
      </w:pPr>
      <w:r w:rsidRPr="00C85130">
        <w:rPr>
          <w:rFonts w:ascii="Arial" w:hAnsi="Arial" w:cs="Arial"/>
          <w:sz w:val="22"/>
          <w:szCs w:val="22"/>
        </w:rPr>
        <w:t>Ongoing symptoms</w:t>
      </w:r>
    </w:p>
    <w:p w14:paraId="741C8EBE" w14:textId="77777777" w:rsidR="000B2C8C" w:rsidRPr="00C85130" w:rsidRDefault="000B2C8C" w:rsidP="00C85130">
      <w:pPr>
        <w:pStyle w:val="ListParagraph"/>
        <w:numPr>
          <w:ilvl w:val="0"/>
          <w:numId w:val="12"/>
        </w:numPr>
        <w:spacing w:after="0"/>
        <w:rPr>
          <w:rFonts w:ascii="Arial" w:hAnsi="Arial" w:cs="Arial"/>
          <w:sz w:val="22"/>
          <w:szCs w:val="22"/>
        </w:rPr>
      </w:pPr>
      <w:r w:rsidRPr="00C85130">
        <w:rPr>
          <w:rFonts w:ascii="Arial" w:hAnsi="Arial" w:cs="Arial"/>
          <w:sz w:val="22"/>
          <w:szCs w:val="22"/>
        </w:rPr>
        <w:t>Unexpected bleeding</w:t>
      </w:r>
    </w:p>
    <w:p w14:paraId="069CF1C9" w14:textId="77777777" w:rsidR="000B2C8C" w:rsidRPr="00C85130" w:rsidRDefault="000B2C8C" w:rsidP="00C85130">
      <w:pPr>
        <w:pStyle w:val="ListParagraph"/>
        <w:numPr>
          <w:ilvl w:val="0"/>
          <w:numId w:val="12"/>
        </w:numPr>
        <w:spacing w:after="0"/>
        <w:rPr>
          <w:rFonts w:ascii="Arial" w:hAnsi="Arial" w:cs="Arial"/>
          <w:sz w:val="22"/>
          <w:szCs w:val="22"/>
        </w:rPr>
      </w:pPr>
      <w:r w:rsidRPr="00C85130">
        <w:rPr>
          <w:rFonts w:ascii="Arial" w:hAnsi="Arial" w:cs="Arial"/>
          <w:sz w:val="22"/>
          <w:szCs w:val="22"/>
        </w:rPr>
        <w:t>Side effects</w:t>
      </w:r>
    </w:p>
    <w:p w14:paraId="4DF4541B" w14:textId="5322AE49" w:rsidR="000B2C8C" w:rsidRPr="00C85130" w:rsidRDefault="000B2C8C" w:rsidP="00C85130">
      <w:pPr>
        <w:pStyle w:val="ListParagraph"/>
        <w:numPr>
          <w:ilvl w:val="0"/>
          <w:numId w:val="12"/>
        </w:numPr>
        <w:spacing w:after="0"/>
        <w:rPr>
          <w:rFonts w:ascii="Arial" w:hAnsi="Arial" w:cs="Arial"/>
          <w:sz w:val="22"/>
          <w:szCs w:val="22"/>
        </w:rPr>
      </w:pPr>
      <w:r w:rsidRPr="00C85130">
        <w:rPr>
          <w:rFonts w:ascii="Arial" w:hAnsi="Arial" w:cs="Arial"/>
          <w:sz w:val="22"/>
          <w:szCs w:val="22"/>
        </w:rPr>
        <w:t>Changes in health (e.g., new medical diagnosis</w:t>
      </w:r>
      <w:r w:rsidR="00EF5CB7" w:rsidRPr="00C85130">
        <w:rPr>
          <w:rFonts w:ascii="Arial" w:hAnsi="Arial" w:cs="Arial"/>
          <w:sz w:val="22"/>
          <w:szCs w:val="22"/>
        </w:rPr>
        <w:t>, new family diagnosis</w:t>
      </w:r>
      <w:r w:rsidRPr="00C85130">
        <w:rPr>
          <w:rFonts w:ascii="Arial" w:hAnsi="Arial" w:cs="Arial"/>
          <w:sz w:val="22"/>
          <w:szCs w:val="22"/>
        </w:rPr>
        <w:t>)</w:t>
      </w:r>
    </w:p>
    <w:p w14:paraId="314B7078" w14:textId="77777777" w:rsidR="000B2C8C" w:rsidRPr="00C85130" w:rsidRDefault="000B2C8C" w:rsidP="00C85130">
      <w:pPr>
        <w:pStyle w:val="ListParagraph"/>
        <w:numPr>
          <w:ilvl w:val="0"/>
          <w:numId w:val="12"/>
        </w:numPr>
        <w:spacing w:after="0"/>
        <w:rPr>
          <w:rFonts w:ascii="Arial" w:hAnsi="Arial" w:cs="Arial"/>
          <w:sz w:val="22"/>
          <w:szCs w:val="22"/>
        </w:rPr>
      </w:pPr>
      <w:r w:rsidRPr="00C85130">
        <w:rPr>
          <w:rFonts w:ascii="Arial" w:hAnsi="Arial" w:cs="Arial"/>
          <w:sz w:val="22"/>
          <w:szCs w:val="22"/>
        </w:rPr>
        <w:t>After 5 years of Mirena, if it's being used for HRT</w:t>
      </w:r>
    </w:p>
    <w:p w14:paraId="6412612E" w14:textId="77777777" w:rsidR="004B0C3D" w:rsidRDefault="004B0C3D" w:rsidP="00C85130">
      <w:pPr>
        <w:spacing w:after="0"/>
        <w:rPr>
          <w:rFonts w:ascii="Arial" w:hAnsi="Arial" w:cs="Arial"/>
          <w:i/>
          <w:iCs/>
          <w:sz w:val="22"/>
          <w:szCs w:val="22"/>
        </w:rPr>
      </w:pPr>
    </w:p>
    <w:p w14:paraId="10026471" w14:textId="465FCB98" w:rsidR="00C85130" w:rsidRPr="00C85130" w:rsidRDefault="00C85130" w:rsidP="00C85130">
      <w:pPr>
        <w:spacing w:after="0"/>
        <w:rPr>
          <w:rFonts w:ascii="Arial" w:hAnsi="Arial" w:cs="Arial"/>
          <w:i/>
          <w:iCs/>
          <w:sz w:val="22"/>
          <w:szCs w:val="22"/>
        </w:rPr>
      </w:pPr>
      <w:r w:rsidRPr="00C85130">
        <w:rPr>
          <w:rFonts w:ascii="Arial" w:hAnsi="Arial" w:cs="Arial"/>
          <w:i/>
          <w:iCs/>
          <w:sz w:val="22"/>
          <w:szCs w:val="22"/>
        </w:rPr>
        <w:t>How Long Can I Stay on HRT?</w:t>
      </w:r>
    </w:p>
    <w:p w14:paraId="46D40A62" w14:textId="470D4D07" w:rsidR="00C85130" w:rsidRPr="00C85130" w:rsidRDefault="00C85130" w:rsidP="00C85130">
      <w:pPr>
        <w:spacing w:after="0"/>
        <w:rPr>
          <w:rFonts w:ascii="Arial" w:hAnsi="Arial" w:cs="Arial"/>
          <w:sz w:val="22"/>
          <w:szCs w:val="22"/>
        </w:rPr>
      </w:pPr>
      <w:r w:rsidRPr="00C85130">
        <w:rPr>
          <w:rFonts w:ascii="Arial" w:hAnsi="Arial" w:cs="Arial"/>
          <w:sz w:val="22"/>
          <w:szCs w:val="22"/>
        </w:rPr>
        <w:lastRenderedPageBreak/>
        <w:t>There is no fixed time limit for how long you can take HRT. The length of time you stay on HRT should depend on your individual symptoms, preferences, health history, and ongoing needs and there is no arbitrary cut-off.</w:t>
      </w:r>
    </w:p>
    <w:p w14:paraId="4F9F2871" w14:textId="77777777" w:rsidR="00C85130" w:rsidRPr="00C85130" w:rsidRDefault="00C85130" w:rsidP="00C85130">
      <w:pPr>
        <w:spacing w:after="0"/>
        <w:rPr>
          <w:rFonts w:ascii="Arial" w:hAnsi="Arial" w:cs="Arial"/>
          <w:sz w:val="22"/>
          <w:szCs w:val="22"/>
        </w:rPr>
      </w:pPr>
    </w:p>
    <w:p w14:paraId="402E89F8" w14:textId="71FAF8BD" w:rsidR="00C85130" w:rsidRPr="00C85130" w:rsidRDefault="00C85130" w:rsidP="00C85130">
      <w:pPr>
        <w:spacing w:after="0"/>
        <w:rPr>
          <w:rFonts w:ascii="Arial" w:hAnsi="Arial" w:cs="Arial"/>
          <w:sz w:val="22"/>
          <w:szCs w:val="22"/>
        </w:rPr>
      </w:pPr>
      <w:r w:rsidRPr="00C85130">
        <w:rPr>
          <w:rFonts w:ascii="Arial" w:hAnsi="Arial" w:cs="Arial"/>
          <w:sz w:val="22"/>
          <w:szCs w:val="22"/>
        </w:rPr>
        <w:t xml:space="preserve">Many women use HRT for several years, and some continue into their 60s and beyond if they are still experiencing benefits and have no reason to stop. For many women, the benefits of HRT outweigh the risks, especially when started before age 60 or within 10 years of menopause. For other women, their baseline risk of breast cancer rises with </w:t>
      </w:r>
      <w:proofErr w:type="gramStart"/>
      <w:r w:rsidRPr="00C85130">
        <w:rPr>
          <w:rFonts w:ascii="Arial" w:hAnsi="Arial" w:cs="Arial"/>
          <w:sz w:val="22"/>
          <w:szCs w:val="22"/>
        </w:rPr>
        <w:t>age</w:t>
      </w:r>
      <w:proofErr w:type="gramEnd"/>
      <w:r w:rsidRPr="00C85130">
        <w:rPr>
          <w:rFonts w:ascii="Arial" w:hAnsi="Arial" w:cs="Arial"/>
          <w:sz w:val="22"/>
          <w:szCs w:val="22"/>
        </w:rPr>
        <w:t xml:space="preserve"> and they decide to stop taking HRT to avoid increasing this risk any further.</w:t>
      </w:r>
    </w:p>
    <w:p w14:paraId="657E4002" w14:textId="77777777" w:rsidR="004B0C3D" w:rsidRDefault="004B0C3D" w:rsidP="00C85130">
      <w:pPr>
        <w:spacing w:after="0"/>
        <w:rPr>
          <w:rFonts w:ascii="Arial" w:hAnsi="Arial" w:cs="Arial"/>
          <w:sz w:val="22"/>
          <w:szCs w:val="22"/>
        </w:rPr>
      </w:pPr>
    </w:p>
    <w:p w14:paraId="76F49D35" w14:textId="30270F2F" w:rsidR="00EF5CB7" w:rsidRPr="00C85130" w:rsidRDefault="00C85130" w:rsidP="00C85130">
      <w:pPr>
        <w:spacing w:after="0"/>
        <w:rPr>
          <w:rFonts w:ascii="Arial" w:hAnsi="Arial" w:cs="Arial"/>
          <w:sz w:val="22"/>
          <w:szCs w:val="22"/>
        </w:rPr>
      </w:pPr>
      <w:r w:rsidRPr="00C85130">
        <w:rPr>
          <w:rFonts w:ascii="Arial" w:hAnsi="Arial" w:cs="Arial"/>
          <w:sz w:val="22"/>
          <w:szCs w:val="22"/>
        </w:rPr>
        <w:t>Most women do not choose to stay on HRT indefinitely and many decide to gradually reduce or stop HRT when they feel ready. However, there’s no need to stop at a certain age if the treatment continues to help you and you feel well on it.</w:t>
      </w:r>
    </w:p>
    <w:p w14:paraId="0CC7627B" w14:textId="77777777" w:rsidR="004B0C3D" w:rsidRDefault="004B0C3D" w:rsidP="00C85130">
      <w:pPr>
        <w:spacing w:after="0"/>
        <w:rPr>
          <w:rFonts w:ascii="Arial" w:hAnsi="Arial" w:cs="Arial"/>
          <w:b/>
          <w:bCs/>
          <w:sz w:val="22"/>
          <w:szCs w:val="22"/>
        </w:rPr>
      </w:pPr>
    </w:p>
    <w:p w14:paraId="36266B35" w14:textId="376A86EF" w:rsidR="000B2C8C" w:rsidRPr="00C85130" w:rsidRDefault="000B2C8C" w:rsidP="00C85130">
      <w:pPr>
        <w:spacing w:after="0"/>
        <w:rPr>
          <w:rFonts w:ascii="Arial" w:hAnsi="Arial" w:cs="Arial"/>
          <w:b/>
          <w:bCs/>
          <w:sz w:val="22"/>
          <w:szCs w:val="22"/>
        </w:rPr>
      </w:pPr>
      <w:r w:rsidRPr="00C85130">
        <w:rPr>
          <w:rFonts w:ascii="Arial" w:hAnsi="Arial" w:cs="Arial"/>
          <w:b/>
          <w:bCs/>
          <w:sz w:val="22"/>
          <w:szCs w:val="22"/>
        </w:rPr>
        <w:t xml:space="preserve">Testosterone </w:t>
      </w:r>
    </w:p>
    <w:p w14:paraId="3F227E4B" w14:textId="49AEDFB3"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Why do women use testosterone with HRT?</w:t>
      </w:r>
    </w:p>
    <w:p w14:paraId="1BEBF168" w14:textId="5F9900D1" w:rsidR="000B2C8C" w:rsidRPr="00C85130" w:rsidRDefault="000B2C8C" w:rsidP="00C85130">
      <w:pPr>
        <w:spacing w:after="0"/>
        <w:rPr>
          <w:rFonts w:ascii="Arial" w:hAnsi="Arial" w:cs="Arial"/>
          <w:sz w:val="22"/>
          <w:szCs w:val="22"/>
        </w:rPr>
      </w:pPr>
      <w:r w:rsidRPr="00C85130">
        <w:rPr>
          <w:rFonts w:ascii="Arial" w:hAnsi="Arial" w:cs="Arial"/>
          <w:sz w:val="22"/>
          <w:szCs w:val="22"/>
        </w:rPr>
        <w:t>Testosterone can help with</w:t>
      </w:r>
      <w:r w:rsidR="00EF5CB7" w:rsidRPr="00C85130">
        <w:rPr>
          <w:rFonts w:ascii="Arial" w:hAnsi="Arial" w:cs="Arial"/>
          <w:sz w:val="22"/>
          <w:szCs w:val="22"/>
        </w:rPr>
        <w:t xml:space="preserve"> l</w:t>
      </w:r>
      <w:r w:rsidRPr="00C85130">
        <w:rPr>
          <w:rFonts w:ascii="Arial" w:hAnsi="Arial" w:cs="Arial"/>
          <w:sz w:val="22"/>
          <w:szCs w:val="22"/>
        </w:rPr>
        <w:t>ow sexual desire (libido)</w:t>
      </w:r>
      <w:r w:rsidR="00EF5CB7" w:rsidRPr="00C85130">
        <w:rPr>
          <w:rFonts w:ascii="Arial" w:hAnsi="Arial" w:cs="Arial"/>
          <w:sz w:val="22"/>
          <w:szCs w:val="22"/>
        </w:rPr>
        <w:t xml:space="preserve"> for women who are already on a stable HRT regime and feel there are no other factors affecting their libido that need to be addressed first (e.g. relationship issues or pain during sex). </w:t>
      </w:r>
    </w:p>
    <w:p w14:paraId="71ACDC06" w14:textId="77777777" w:rsidR="004B0C3D" w:rsidRDefault="004B0C3D" w:rsidP="00C85130">
      <w:pPr>
        <w:spacing w:after="0"/>
        <w:rPr>
          <w:rFonts w:ascii="Arial" w:hAnsi="Arial" w:cs="Arial"/>
          <w:i/>
          <w:iCs/>
          <w:sz w:val="22"/>
          <w:szCs w:val="22"/>
        </w:rPr>
      </w:pPr>
    </w:p>
    <w:p w14:paraId="4AD56CE6" w14:textId="5819D27D"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Can I get testosterone from my GP?</w:t>
      </w:r>
    </w:p>
    <w:p w14:paraId="0FA600B7" w14:textId="55150947" w:rsidR="005F1C7C" w:rsidRPr="00C85130" w:rsidRDefault="00EF5CB7" w:rsidP="00C85130">
      <w:pPr>
        <w:spacing w:after="0"/>
        <w:rPr>
          <w:rFonts w:ascii="Arial" w:hAnsi="Arial" w:cs="Arial"/>
          <w:sz w:val="22"/>
          <w:szCs w:val="22"/>
        </w:rPr>
      </w:pPr>
      <w:r w:rsidRPr="00C85130">
        <w:rPr>
          <w:rFonts w:ascii="Arial" w:hAnsi="Arial" w:cs="Arial"/>
          <w:sz w:val="22"/>
          <w:szCs w:val="22"/>
        </w:rPr>
        <w:t xml:space="preserve">Bridge View Medical do not prescribe Testosterone Replacement Therapy. We can refer you to the specialist menopause clinic if this is required. Your testosterone levels will need to be checked and </w:t>
      </w:r>
      <w:proofErr w:type="gramStart"/>
      <w:r w:rsidRPr="00C85130">
        <w:rPr>
          <w:rFonts w:ascii="Arial" w:hAnsi="Arial" w:cs="Arial"/>
          <w:sz w:val="22"/>
          <w:szCs w:val="22"/>
        </w:rPr>
        <w:t>on</w:t>
      </w:r>
      <w:proofErr w:type="gramEnd"/>
      <w:r w:rsidRPr="00C85130">
        <w:rPr>
          <w:rFonts w:ascii="Arial" w:hAnsi="Arial" w:cs="Arial"/>
          <w:sz w:val="22"/>
          <w:szCs w:val="22"/>
        </w:rPr>
        <w:t xml:space="preserve"> the lower end of the normal range </w:t>
      </w:r>
      <w:proofErr w:type="gramStart"/>
      <w:r w:rsidRPr="00C85130">
        <w:rPr>
          <w:rFonts w:ascii="Arial" w:hAnsi="Arial" w:cs="Arial"/>
          <w:sz w:val="22"/>
          <w:szCs w:val="22"/>
        </w:rPr>
        <w:t>in order to</w:t>
      </w:r>
      <w:proofErr w:type="gramEnd"/>
      <w:r w:rsidRPr="00C85130">
        <w:rPr>
          <w:rFonts w:ascii="Arial" w:hAnsi="Arial" w:cs="Arial"/>
          <w:sz w:val="22"/>
          <w:szCs w:val="22"/>
        </w:rPr>
        <w:t xml:space="preserve"> complete this referral.</w:t>
      </w:r>
    </w:p>
    <w:p w14:paraId="024E4CE8" w14:textId="77777777" w:rsidR="004B0C3D" w:rsidRDefault="004B0C3D" w:rsidP="00C85130">
      <w:pPr>
        <w:spacing w:after="0"/>
        <w:rPr>
          <w:rFonts w:ascii="Arial" w:hAnsi="Arial" w:cs="Arial"/>
          <w:b/>
          <w:bCs/>
          <w:sz w:val="22"/>
          <w:szCs w:val="22"/>
        </w:rPr>
      </w:pPr>
    </w:p>
    <w:p w14:paraId="68DC5F23" w14:textId="0F81D17C" w:rsidR="000B2C8C" w:rsidRPr="00C85130" w:rsidRDefault="00EF5CB7" w:rsidP="00C85130">
      <w:pPr>
        <w:spacing w:after="0"/>
        <w:rPr>
          <w:rFonts w:ascii="Arial" w:hAnsi="Arial" w:cs="Arial"/>
          <w:b/>
          <w:bCs/>
          <w:sz w:val="22"/>
          <w:szCs w:val="22"/>
        </w:rPr>
      </w:pPr>
      <w:r w:rsidRPr="00C85130">
        <w:rPr>
          <w:rFonts w:ascii="Arial" w:hAnsi="Arial" w:cs="Arial"/>
          <w:b/>
          <w:bCs/>
          <w:sz w:val="22"/>
          <w:szCs w:val="22"/>
        </w:rPr>
        <w:t>Non-hormonal treatments</w:t>
      </w:r>
    </w:p>
    <w:p w14:paraId="693AA225" w14:textId="1C0503C6" w:rsidR="000B2C8C" w:rsidRPr="00C85130" w:rsidRDefault="000B2C8C" w:rsidP="00C85130">
      <w:pPr>
        <w:spacing w:after="0"/>
        <w:rPr>
          <w:rFonts w:ascii="Arial" w:hAnsi="Arial" w:cs="Arial"/>
          <w:sz w:val="22"/>
          <w:szCs w:val="22"/>
        </w:rPr>
      </w:pPr>
      <w:r w:rsidRPr="00C85130">
        <w:rPr>
          <w:rFonts w:ascii="Arial" w:hAnsi="Arial" w:cs="Arial"/>
          <w:sz w:val="22"/>
          <w:szCs w:val="22"/>
        </w:rPr>
        <w:t>What non-hormonal treatments can I use to manage menopause symptoms?</w:t>
      </w:r>
    </w:p>
    <w:p w14:paraId="096B5CE1" w14:textId="77777777" w:rsidR="000B2C8C" w:rsidRPr="00C85130" w:rsidRDefault="000B2C8C" w:rsidP="00C85130">
      <w:pPr>
        <w:pStyle w:val="ListParagraph"/>
        <w:numPr>
          <w:ilvl w:val="0"/>
          <w:numId w:val="13"/>
        </w:numPr>
        <w:spacing w:after="0"/>
        <w:rPr>
          <w:rFonts w:ascii="Arial" w:hAnsi="Arial" w:cs="Arial"/>
          <w:sz w:val="22"/>
          <w:szCs w:val="22"/>
        </w:rPr>
      </w:pPr>
      <w:r w:rsidRPr="00C85130">
        <w:rPr>
          <w:rFonts w:ascii="Arial" w:hAnsi="Arial" w:cs="Arial"/>
          <w:sz w:val="22"/>
          <w:szCs w:val="22"/>
        </w:rPr>
        <w:t xml:space="preserve">Cognitive </w:t>
      </w:r>
      <w:proofErr w:type="spellStart"/>
      <w:r w:rsidRPr="00C85130">
        <w:rPr>
          <w:rFonts w:ascii="Arial" w:hAnsi="Arial" w:cs="Arial"/>
          <w:sz w:val="22"/>
          <w:szCs w:val="22"/>
        </w:rPr>
        <w:t>behavioural</w:t>
      </w:r>
      <w:proofErr w:type="spellEnd"/>
      <w:r w:rsidRPr="00C85130">
        <w:rPr>
          <w:rFonts w:ascii="Arial" w:hAnsi="Arial" w:cs="Arial"/>
          <w:sz w:val="22"/>
          <w:szCs w:val="22"/>
        </w:rPr>
        <w:t xml:space="preserve"> therapy (CBT) for mood and sleep</w:t>
      </w:r>
    </w:p>
    <w:p w14:paraId="76D6EBBE" w14:textId="30411900" w:rsidR="000B2C8C" w:rsidRPr="00C85130" w:rsidRDefault="000B2C8C" w:rsidP="00C85130">
      <w:pPr>
        <w:pStyle w:val="ListParagraph"/>
        <w:numPr>
          <w:ilvl w:val="0"/>
          <w:numId w:val="13"/>
        </w:numPr>
        <w:spacing w:after="0"/>
        <w:rPr>
          <w:rFonts w:ascii="Arial" w:hAnsi="Arial" w:cs="Arial"/>
          <w:sz w:val="22"/>
          <w:szCs w:val="22"/>
        </w:rPr>
      </w:pPr>
      <w:r w:rsidRPr="00C85130">
        <w:rPr>
          <w:rFonts w:ascii="Arial" w:hAnsi="Arial" w:cs="Arial"/>
          <w:sz w:val="22"/>
          <w:szCs w:val="22"/>
        </w:rPr>
        <w:t xml:space="preserve">Antidepressants (can help hot flushes </w:t>
      </w:r>
      <w:r w:rsidR="00EF5CB7" w:rsidRPr="00C85130">
        <w:rPr>
          <w:rFonts w:ascii="Arial" w:hAnsi="Arial" w:cs="Arial"/>
          <w:sz w:val="22"/>
          <w:szCs w:val="22"/>
        </w:rPr>
        <w:t xml:space="preserve">and mood symptoms </w:t>
      </w:r>
      <w:r w:rsidRPr="00C85130">
        <w:rPr>
          <w:rFonts w:ascii="Arial" w:hAnsi="Arial" w:cs="Arial"/>
          <w:sz w:val="22"/>
          <w:szCs w:val="22"/>
        </w:rPr>
        <w:t>if HRT is not suitable)</w:t>
      </w:r>
    </w:p>
    <w:p w14:paraId="2E1EC738" w14:textId="18748B54" w:rsidR="000B2C8C" w:rsidRPr="00C85130" w:rsidRDefault="000B2C8C" w:rsidP="00C85130">
      <w:pPr>
        <w:pStyle w:val="ListParagraph"/>
        <w:numPr>
          <w:ilvl w:val="0"/>
          <w:numId w:val="13"/>
        </w:numPr>
        <w:spacing w:after="0"/>
        <w:rPr>
          <w:rFonts w:ascii="Arial" w:hAnsi="Arial" w:cs="Arial"/>
          <w:sz w:val="22"/>
          <w:szCs w:val="22"/>
        </w:rPr>
      </w:pPr>
      <w:r w:rsidRPr="00C85130">
        <w:rPr>
          <w:rFonts w:ascii="Arial" w:hAnsi="Arial" w:cs="Arial"/>
          <w:sz w:val="22"/>
          <w:szCs w:val="22"/>
        </w:rPr>
        <w:t xml:space="preserve">Vaginal </w:t>
      </w:r>
      <w:proofErr w:type="spellStart"/>
      <w:r w:rsidRPr="00C85130">
        <w:rPr>
          <w:rFonts w:ascii="Arial" w:hAnsi="Arial" w:cs="Arial"/>
          <w:sz w:val="22"/>
          <w:szCs w:val="22"/>
        </w:rPr>
        <w:t>moisturisers</w:t>
      </w:r>
      <w:proofErr w:type="spellEnd"/>
      <w:r w:rsidRPr="00C85130">
        <w:rPr>
          <w:rFonts w:ascii="Arial" w:hAnsi="Arial" w:cs="Arial"/>
          <w:sz w:val="22"/>
          <w:szCs w:val="22"/>
        </w:rPr>
        <w:t>/lubricants</w:t>
      </w:r>
      <w:r w:rsidR="00EF5CB7" w:rsidRPr="00C85130">
        <w:rPr>
          <w:rFonts w:ascii="Arial" w:hAnsi="Arial" w:cs="Arial"/>
          <w:sz w:val="22"/>
          <w:szCs w:val="22"/>
        </w:rPr>
        <w:t xml:space="preserve"> (can be used for most women and do not require progesterone)</w:t>
      </w:r>
    </w:p>
    <w:p w14:paraId="6DCD7819" w14:textId="77777777" w:rsidR="000B2C8C" w:rsidRPr="00C85130" w:rsidRDefault="000B2C8C" w:rsidP="00C85130">
      <w:pPr>
        <w:pStyle w:val="ListParagraph"/>
        <w:numPr>
          <w:ilvl w:val="0"/>
          <w:numId w:val="13"/>
        </w:numPr>
        <w:spacing w:after="0"/>
        <w:rPr>
          <w:rFonts w:ascii="Arial" w:hAnsi="Arial" w:cs="Arial"/>
          <w:sz w:val="22"/>
          <w:szCs w:val="22"/>
        </w:rPr>
      </w:pPr>
      <w:r w:rsidRPr="00C85130">
        <w:rPr>
          <w:rFonts w:ascii="Arial" w:hAnsi="Arial" w:cs="Arial"/>
          <w:sz w:val="22"/>
          <w:szCs w:val="22"/>
        </w:rPr>
        <w:t>Gabapentin or clonidine (used off-label for hot flushes)</w:t>
      </w:r>
    </w:p>
    <w:p w14:paraId="7E853F3B" w14:textId="77777777" w:rsidR="000B2C8C" w:rsidRPr="00C85130" w:rsidRDefault="000B2C8C" w:rsidP="00C85130">
      <w:pPr>
        <w:pStyle w:val="ListParagraph"/>
        <w:numPr>
          <w:ilvl w:val="0"/>
          <w:numId w:val="13"/>
        </w:numPr>
        <w:spacing w:after="0"/>
        <w:rPr>
          <w:rFonts w:ascii="Arial" w:hAnsi="Arial" w:cs="Arial"/>
          <w:sz w:val="22"/>
          <w:szCs w:val="22"/>
        </w:rPr>
      </w:pPr>
      <w:r w:rsidRPr="00C85130">
        <w:rPr>
          <w:rFonts w:ascii="Arial" w:hAnsi="Arial" w:cs="Arial"/>
          <w:sz w:val="22"/>
          <w:szCs w:val="22"/>
        </w:rPr>
        <w:t>Lifestyle measures: exercise, healthy diet, reducing alcohol/caffeine, stopping smoking</w:t>
      </w:r>
    </w:p>
    <w:p w14:paraId="558B8EF9" w14:textId="77777777" w:rsidR="004B0C3D" w:rsidRDefault="004B0C3D" w:rsidP="00C85130">
      <w:pPr>
        <w:spacing w:after="0"/>
        <w:rPr>
          <w:rFonts w:ascii="Arial" w:hAnsi="Arial" w:cs="Arial"/>
          <w:sz w:val="22"/>
          <w:szCs w:val="22"/>
        </w:rPr>
      </w:pPr>
    </w:p>
    <w:p w14:paraId="6423335C" w14:textId="10E8FF01" w:rsidR="000B2C8C" w:rsidRPr="00C85130" w:rsidRDefault="000B2C8C" w:rsidP="00C85130">
      <w:pPr>
        <w:spacing w:after="0"/>
        <w:rPr>
          <w:rFonts w:ascii="Arial" w:hAnsi="Arial" w:cs="Arial"/>
          <w:sz w:val="22"/>
          <w:szCs w:val="22"/>
        </w:rPr>
      </w:pPr>
      <w:r w:rsidRPr="00C85130">
        <w:rPr>
          <w:rFonts w:ascii="Arial" w:hAnsi="Arial" w:cs="Arial"/>
          <w:sz w:val="22"/>
          <w:szCs w:val="22"/>
        </w:rPr>
        <w:t>Are there any supplements I should be taking for menopause?</w:t>
      </w:r>
    </w:p>
    <w:p w14:paraId="357646CF" w14:textId="00836603" w:rsidR="000B2C8C" w:rsidRPr="00C85130" w:rsidRDefault="000B2C8C" w:rsidP="00C85130">
      <w:pPr>
        <w:pStyle w:val="ListParagraph"/>
        <w:numPr>
          <w:ilvl w:val="0"/>
          <w:numId w:val="14"/>
        </w:numPr>
        <w:spacing w:after="0"/>
        <w:rPr>
          <w:rFonts w:ascii="Arial" w:hAnsi="Arial" w:cs="Arial"/>
          <w:sz w:val="22"/>
          <w:szCs w:val="22"/>
        </w:rPr>
      </w:pPr>
      <w:r w:rsidRPr="00C85130">
        <w:rPr>
          <w:rFonts w:ascii="Arial" w:hAnsi="Arial" w:cs="Arial"/>
          <w:sz w:val="22"/>
          <w:szCs w:val="22"/>
        </w:rPr>
        <w:t>Vitamin D (</w:t>
      </w:r>
      <w:r w:rsidR="00EF5CB7" w:rsidRPr="00C85130">
        <w:rPr>
          <w:rFonts w:ascii="Arial" w:hAnsi="Arial" w:cs="Arial"/>
          <w:sz w:val="22"/>
          <w:szCs w:val="22"/>
        </w:rPr>
        <w:t>800-1000IU per day</w:t>
      </w:r>
      <w:r w:rsidRPr="00C85130">
        <w:rPr>
          <w:rFonts w:ascii="Arial" w:hAnsi="Arial" w:cs="Arial"/>
          <w:sz w:val="22"/>
          <w:szCs w:val="22"/>
        </w:rPr>
        <w:t>) – for bone health</w:t>
      </w:r>
    </w:p>
    <w:p w14:paraId="15874CBE" w14:textId="77777777" w:rsidR="000B2C8C" w:rsidRPr="00C85130" w:rsidRDefault="000B2C8C" w:rsidP="00C85130">
      <w:pPr>
        <w:pStyle w:val="ListParagraph"/>
        <w:numPr>
          <w:ilvl w:val="0"/>
          <w:numId w:val="14"/>
        </w:numPr>
        <w:spacing w:after="0"/>
        <w:rPr>
          <w:rFonts w:ascii="Arial" w:hAnsi="Arial" w:cs="Arial"/>
          <w:sz w:val="22"/>
          <w:szCs w:val="22"/>
        </w:rPr>
      </w:pPr>
      <w:r w:rsidRPr="00C85130">
        <w:rPr>
          <w:rFonts w:ascii="Arial" w:hAnsi="Arial" w:cs="Arial"/>
          <w:sz w:val="22"/>
          <w:szCs w:val="22"/>
        </w:rPr>
        <w:t>Calcium (if low dietary intake)</w:t>
      </w:r>
    </w:p>
    <w:p w14:paraId="0297CAD3" w14:textId="77777777" w:rsidR="000B2C8C" w:rsidRPr="00C85130" w:rsidRDefault="000B2C8C" w:rsidP="00C85130">
      <w:pPr>
        <w:pStyle w:val="ListParagraph"/>
        <w:numPr>
          <w:ilvl w:val="0"/>
          <w:numId w:val="14"/>
        </w:numPr>
        <w:spacing w:after="0"/>
        <w:rPr>
          <w:rFonts w:ascii="Arial" w:hAnsi="Arial" w:cs="Arial"/>
          <w:sz w:val="22"/>
          <w:szCs w:val="22"/>
        </w:rPr>
      </w:pPr>
      <w:r w:rsidRPr="00C85130">
        <w:rPr>
          <w:rFonts w:ascii="Arial" w:hAnsi="Arial" w:cs="Arial"/>
          <w:sz w:val="22"/>
          <w:szCs w:val="22"/>
        </w:rPr>
        <w:t>Omega-3, magnesium, and B vitamins – may help with fatigue and mood, but evidence is mixed</w:t>
      </w:r>
    </w:p>
    <w:p w14:paraId="14EFDE86" w14:textId="77777777" w:rsidR="004B0C3D" w:rsidRDefault="004B0C3D" w:rsidP="00C85130">
      <w:pPr>
        <w:spacing w:after="0"/>
        <w:rPr>
          <w:rFonts w:ascii="Arial" w:hAnsi="Arial" w:cs="Arial"/>
          <w:sz w:val="22"/>
          <w:szCs w:val="22"/>
        </w:rPr>
      </w:pPr>
    </w:p>
    <w:p w14:paraId="144CC42A" w14:textId="65F8CD7B" w:rsidR="000B2C8C" w:rsidRPr="00C85130" w:rsidRDefault="000B2C8C" w:rsidP="00C85130">
      <w:pPr>
        <w:spacing w:after="0"/>
        <w:rPr>
          <w:rFonts w:ascii="Arial" w:hAnsi="Arial" w:cs="Arial"/>
          <w:sz w:val="22"/>
          <w:szCs w:val="22"/>
        </w:rPr>
      </w:pPr>
      <w:r w:rsidRPr="00C85130">
        <w:rPr>
          <w:rFonts w:ascii="Arial" w:hAnsi="Arial" w:cs="Arial"/>
          <w:sz w:val="22"/>
          <w:szCs w:val="22"/>
        </w:rPr>
        <w:t xml:space="preserve">Speak to your GP before starting </w:t>
      </w:r>
      <w:r w:rsidR="00EF5CB7" w:rsidRPr="00C85130">
        <w:rPr>
          <w:rFonts w:ascii="Arial" w:hAnsi="Arial" w:cs="Arial"/>
          <w:sz w:val="22"/>
          <w:szCs w:val="22"/>
        </w:rPr>
        <w:t xml:space="preserve">other </w:t>
      </w:r>
      <w:r w:rsidRPr="00C85130">
        <w:rPr>
          <w:rFonts w:ascii="Arial" w:hAnsi="Arial" w:cs="Arial"/>
          <w:sz w:val="22"/>
          <w:szCs w:val="22"/>
        </w:rPr>
        <w:t>supplements, especially if you take other medications.</w:t>
      </w:r>
    </w:p>
    <w:p w14:paraId="7D5F80C5" w14:textId="77777777" w:rsidR="004B0C3D" w:rsidRDefault="004B0C3D" w:rsidP="00C85130">
      <w:pPr>
        <w:spacing w:after="0"/>
        <w:rPr>
          <w:rFonts w:ascii="Arial" w:hAnsi="Arial" w:cs="Arial"/>
          <w:i/>
          <w:iCs/>
          <w:sz w:val="22"/>
          <w:szCs w:val="22"/>
        </w:rPr>
      </w:pPr>
    </w:p>
    <w:p w14:paraId="435EBB11" w14:textId="5138714D" w:rsidR="005F1C7C" w:rsidRPr="00C85130" w:rsidRDefault="005F1C7C" w:rsidP="00C85130">
      <w:pPr>
        <w:spacing w:after="0"/>
        <w:rPr>
          <w:rFonts w:ascii="Arial" w:hAnsi="Arial" w:cs="Arial"/>
          <w:i/>
          <w:iCs/>
          <w:sz w:val="22"/>
          <w:szCs w:val="22"/>
        </w:rPr>
      </w:pPr>
      <w:r w:rsidRPr="00C85130">
        <w:rPr>
          <w:rFonts w:ascii="Arial" w:hAnsi="Arial" w:cs="Arial"/>
          <w:i/>
          <w:iCs/>
          <w:sz w:val="22"/>
          <w:szCs w:val="22"/>
        </w:rPr>
        <w:t>What lifestyle changes could I make to help manage my menopause symptoms?</w:t>
      </w:r>
    </w:p>
    <w:p w14:paraId="70E27898" w14:textId="05A368D7" w:rsidR="005F1C7C" w:rsidRPr="00C85130" w:rsidRDefault="005F1C7C" w:rsidP="00C85130">
      <w:pPr>
        <w:pStyle w:val="NormalWeb"/>
        <w:spacing w:after="0" w:afterAutospacing="0"/>
        <w:rPr>
          <w:rFonts w:ascii="Arial" w:hAnsi="Arial" w:cs="Arial"/>
          <w:color w:val="000000"/>
          <w:sz w:val="22"/>
          <w:szCs w:val="22"/>
        </w:rPr>
      </w:pPr>
      <w:r w:rsidRPr="004B0C3D">
        <w:rPr>
          <w:rStyle w:val="Strong"/>
          <w:rFonts w:ascii="Arial" w:eastAsiaTheme="majorEastAsia" w:hAnsi="Arial" w:cs="Arial"/>
          <w:b w:val="0"/>
          <w:bCs w:val="0"/>
          <w:i/>
          <w:iCs/>
          <w:color w:val="000000"/>
          <w:sz w:val="22"/>
          <w:szCs w:val="22"/>
          <w:u w:val="single"/>
        </w:rPr>
        <w:lastRenderedPageBreak/>
        <w:t xml:space="preserve">Physical </w:t>
      </w:r>
      <w:r w:rsidRPr="004B0C3D">
        <w:rPr>
          <w:rFonts w:ascii="Arial" w:hAnsi="Arial" w:cs="Arial"/>
          <w:i/>
          <w:iCs/>
          <w:color w:val="000000"/>
          <w:sz w:val="22"/>
          <w:szCs w:val="22"/>
          <w:u w:val="single"/>
        </w:rPr>
        <w:t>exercise</w:t>
      </w:r>
      <w:r w:rsidRPr="004B0C3D">
        <w:rPr>
          <w:rFonts w:ascii="Arial" w:hAnsi="Arial" w:cs="Arial"/>
          <w:color w:val="000000"/>
          <w:sz w:val="22"/>
          <w:szCs w:val="22"/>
        </w:rPr>
        <w:t xml:space="preserve"> </w:t>
      </w:r>
      <w:r w:rsidRPr="00C85130">
        <w:rPr>
          <w:rFonts w:ascii="Arial" w:hAnsi="Arial" w:cs="Arial"/>
          <w:color w:val="000000"/>
          <w:sz w:val="22"/>
          <w:szCs w:val="22"/>
        </w:rPr>
        <w:t>can help reduce hot flushes, improve mood and sleep, support weight management, and protect against heart disease and osteoporosis. Aim for at least 150 minutes of moderate exercise each week, such as brisk walking, swimming, or cycling, alongside two sessions of strength or resistance training. Activities like yoga or Pilates can improve flexibility, balance, and stress levels.</w:t>
      </w:r>
    </w:p>
    <w:p w14:paraId="3B396138" w14:textId="265F0260" w:rsidR="005F1C7C" w:rsidRPr="00C85130" w:rsidRDefault="005F1C7C" w:rsidP="00C85130">
      <w:pPr>
        <w:pStyle w:val="NormalWeb"/>
        <w:spacing w:after="0" w:afterAutospacing="0"/>
        <w:rPr>
          <w:rFonts w:ascii="Arial" w:hAnsi="Arial" w:cs="Arial"/>
          <w:color w:val="000000"/>
          <w:sz w:val="22"/>
          <w:szCs w:val="22"/>
        </w:rPr>
      </w:pPr>
      <w:r w:rsidRPr="004B0C3D">
        <w:rPr>
          <w:rFonts w:ascii="Arial" w:hAnsi="Arial" w:cs="Arial"/>
          <w:i/>
          <w:iCs/>
          <w:color w:val="000000"/>
          <w:sz w:val="22"/>
          <w:szCs w:val="22"/>
          <w:u w:val="single"/>
        </w:rPr>
        <w:t>Eat a</w:t>
      </w:r>
      <w:r w:rsidRPr="004B0C3D">
        <w:rPr>
          <w:rFonts w:ascii="Arial" w:hAnsi="Arial" w:cs="Arial"/>
          <w:b/>
          <w:bCs/>
          <w:i/>
          <w:iCs/>
          <w:color w:val="000000"/>
          <w:sz w:val="22"/>
          <w:szCs w:val="22"/>
          <w:u w:val="single"/>
        </w:rPr>
        <w:t xml:space="preserve"> </w:t>
      </w:r>
      <w:r w:rsidRPr="004B0C3D">
        <w:rPr>
          <w:rStyle w:val="Strong"/>
          <w:rFonts w:ascii="Arial" w:eastAsiaTheme="majorEastAsia" w:hAnsi="Arial" w:cs="Arial"/>
          <w:b w:val="0"/>
          <w:bCs w:val="0"/>
          <w:i/>
          <w:iCs/>
          <w:color w:val="000000"/>
          <w:sz w:val="22"/>
          <w:szCs w:val="22"/>
          <w:u w:val="single"/>
        </w:rPr>
        <w:t>balanced, nutrient-rich diet</w:t>
      </w:r>
      <w:r w:rsidRPr="00C85130">
        <w:rPr>
          <w:rStyle w:val="apple-converted-space"/>
          <w:rFonts w:ascii="Arial" w:eastAsiaTheme="majorEastAsia" w:hAnsi="Arial" w:cs="Arial"/>
          <w:color w:val="000000"/>
          <w:sz w:val="22"/>
          <w:szCs w:val="22"/>
        </w:rPr>
        <w:t xml:space="preserve"> like</w:t>
      </w:r>
      <w:r w:rsidRPr="00C85130">
        <w:rPr>
          <w:rFonts w:ascii="Arial" w:hAnsi="Arial" w:cs="Arial"/>
          <w:color w:val="000000"/>
          <w:sz w:val="22"/>
          <w:szCs w:val="22"/>
        </w:rPr>
        <w:t xml:space="preserve"> whole grains, fruits, vegetables, lean proteins, and healthy fats supports energy levels and overall health. Calcium-rich foods like dairy products, tofu, and green leafy vegetables help protect bone density, while getting enough vitamin D either through sunlight, diet, or supplements will help with bone health. Some women find plant </w:t>
      </w:r>
      <w:proofErr w:type="spellStart"/>
      <w:r w:rsidRPr="00C85130">
        <w:rPr>
          <w:rFonts w:ascii="Arial" w:hAnsi="Arial" w:cs="Arial"/>
          <w:color w:val="000000"/>
          <w:sz w:val="22"/>
          <w:szCs w:val="22"/>
        </w:rPr>
        <w:t>oestrogens</w:t>
      </w:r>
      <w:proofErr w:type="spellEnd"/>
      <w:r w:rsidRPr="00C85130">
        <w:rPr>
          <w:rFonts w:ascii="Arial" w:hAnsi="Arial" w:cs="Arial"/>
          <w:color w:val="000000"/>
          <w:sz w:val="22"/>
          <w:szCs w:val="22"/>
        </w:rPr>
        <w:t xml:space="preserve"> (phytoestrogens) found in soy, flaxseeds, and legumes may help with mild menopausal symptoms, although their effectiveness varies. Try to limit processed foods, refined sugars, caffeine, and alcohol, as these can worsen hot flushes, night sweats, and sleep disturbances.</w:t>
      </w:r>
    </w:p>
    <w:p w14:paraId="235380E1" w14:textId="1798DF8F" w:rsidR="005F1C7C" w:rsidRPr="00C85130" w:rsidRDefault="005F1C7C" w:rsidP="00C85130">
      <w:pPr>
        <w:pStyle w:val="NormalWeb"/>
        <w:spacing w:after="0" w:afterAutospacing="0"/>
        <w:rPr>
          <w:rFonts w:ascii="Arial" w:hAnsi="Arial" w:cs="Arial"/>
          <w:color w:val="000000"/>
          <w:sz w:val="22"/>
          <w:szCs w:val="22"/>
        </w:rPr>
      </w:pPr>
      <w:r w:rsidRPr="004B0C3D">
        <w:rPr>
          <w:rStyle w:val="Strong"/>
          <w:rFonts w:ascii="Arial" w:eastAsiaTheme="majorEastAsia" w:hAnsi="Arial" w:cs="Arial"/>
          <w:b w:val="0"/>
          <w:bCs w:val="0"/>
          <w:i/>
          <w:iCs/>
          <w:color w:val="000000"/>
          <w:sz w:val="22"/>
          <w:szCs w:val="22"/>
          <w:u w:val="single"/>
        </w:rPr>
        <w:t>Sleep hygiene</w:t>
      </w:r>
      <w:r w:rsidRPr="00C85130">
        <w:rPr>
          <w:rStyle w:val="apple-converted-space"/>
          <w:rFonts w:ascii="Arial" w:eastAsiaTheme="majorEastAsia" w:hAnsi="Arial" w:cs="Arial"/>
          <w:color w:val="000000"/>
          <w:sz w:val="22"/>
          <w:szCs w:val="22"/>
        </w:rPr>
        <w:t> </w:t>
      </w:r>
      <w:r w:rsidRPr="00C85130">
        <w:rPr>
          <w:rFonts w:ascii="Arial" w:hAnsi="Arial" w:cs="Arial"/>
          <w:color w:val="000000"/>
          <w:sz w:val="22"/>
          <w:szCs w:val="22"/>
        </w:rPr>
        <w:t>becomes especially important during menopause, as hormone changes can interfere with sleep. You can improve your sleep by keeping a consistent bedtime routine, avoiding large meals and stimulants late in the day, and creating a cool, quiet sleeping environment. Relaxation techniques such as breathing exercises or guided meditation may help you fall and stay asleep more easily.</w:t>
      </w:r>
    </w:p>
    <w:p w14:paraId="558401EB" w14:textId="5EC52CF7" w:rsidR="005F1C7C" w:rsidRPr="00C85130" w:rsidRDefault="005F1C7C" w:rsidP="00C85130">
      <w:pPr>
        <w:pStyle w:val="NormalWeb"/>
        <w:spacing w:after="0" w:afterAutospacing="0"/>
        <w:rPr>
          <w:rFonts w:ascii="Arial" w:hAnsi="Arial" w:cs="Arial"/>
          <w:color w:val="000000"/>
          <w:sz w:val="22"/>
          <w:szCs w:val="22"/>
        </w:rPr>
      </w:pPr>
      <w:r w:rsidRPr="00C85130">
        <w:rPr>
          <w:rFonts w:ascii="Arial" w:hAnsi="Arial" w:cs="Arial"/>
          <w:color w:val="000000"/>
          <w:sz w:val="22"/>
          <w:szCs w:val="22"/>
        </w:rPr>
        <w:t xml:space="preserve">Some women benefit from talking therapies such as cognitive </w:t>
      </w:r>
      <w:proofErr w:type="spellStart"/>
      <w:r w:rsidRPr="00C85130">
        <w:rPr>
          <w:rFonts w:ascii="Arial" w:hAnsi="Arial" w:cs="Arial"/>
          <w:color w:val="000000"/>
          <w:sz w:val="22"/>
          <w:szCs w:val="22"/>
        </w:rPr>
        <w:t>behavioural</w:t>
      </w:r>
      <w:proofErr w:type="spellEnd"/>
      <w:r w:rsidRPr="00C85130">
        <w:rPr>
          <w:rFonts w:ascii="Arial" w:hAnsi="Arial" w:cs="Arial"/>
          <w:color w:val="000000"/>
          <w:sz w:val="22"/>
          <w:szCs w:val="22"/>
        </w:rPr>
        <w:t xml:space="preserve"> therapy (CBT), which has been shown to help manage hot flushes, anxiety, and sleep difficulties.</w:t>
      </w:r>
    </w:p>
    <w:p w14:paraId="444A6777" w14:textId="11DB3DAF" w:rsidR="005F1C7C" w:rsidRPr="00C85130" w:rsidRDefault="005F1C7C" w:rsidP="00C85130">
      <w:pPr>
        <w:pStyle w:val="NormalWeb"/>
        <w:spacing w:after="0" w:afterAutospacing="0"/>
        <w:rPr>
          <w:rFonts w:ascii="Arial" w:hAnsi="Arial" w:cs="Arial"/>
          <w:color w:val="000000"/>
          <w:sz w:val="22"/>
          <w:szCs w:val="22"/>
        </w:rPr>
      </w:pPr>
      <w:r w:rsidRPr="004B0C3D">
        <w:rPr>
          <w:rFonts w:ascii="Arial" w:hAnsi="Arial" w:cs="Arial"/>
          <w:i/>
          <w:iCs/>
          <w:color w:val="000000"/>
          <w:sz w:val="22"/>
          <w:szCs w:val="22"/>
          <w:u w:val="single"/>
        </w:rPr>
        <w:t>Stop smoking</w:t>
      </w:r>
      <w:r w:rsidRPr="00C85130">
        <w:rPr>
          <w:rFonts w:ascii="Arial" w:hAnsi="Arial" w:cs="Arial"/>
          <w:color w:val="000000"/>
          <w:sz w:val="22"/>
          <w:szCs w:val="22"/>
        </w:rPr>
        <w:t>. Smoking is linked to an earlier menopause, more severe hot flushes, and an increased risk of osteoporosis, heart disease, and certain cancers. Support is available from your GP or local stop-smoking services to help you quit.</w:t>
      </w:r>
    </w:p>
    <w:p w14:paraId="75702AED" w14:textId="58378806" w:rsidR="005F1C7C" w:rsidRPr="00C85130" w:rsidRDefault="005F1C7C" w:rsidP="00C85130">
      <w:pPr>
        <w:pStyle w:val="NormalWeb"/>
        <w:spacing w:after="0" w:afterAutospacing="0"/>
        <w:rPr>
          <w:rFonts w:ascii="Arial" w:hAnsi="Arial" w:cs="Arial"/>
          <w:color w:val="000000"/>
          <w:sz w:val="22"/>
          <w:szCs w:val="22"/>
        </w:rPr>
      </w:pPr>
      <w:r w:rsidRPr="004B0C3D">
        <w:rPr>
          <w:rFonts w:ascii="Arial" w:hAnsi="Arial" w:cs="Arial"/>
          <w:i/>
          <w:iCs/>
          <w:color w:val="000000"/>
          <w:sz w:val="22"/>
          <w:szCs w:val="22"/>
          <w:u w:val="single"/>
        </w:rPr>
        <w:t>Maintain a healthy weight.</w:t>
      </w:r>
      <w:r w:rsidRPr="00C85130">
        <w:rPr>
          <w:rFonts w:ascii="Arial" w:hAnsi="Arial" w:cs="Arial"/>
          <w:color w:val="000000"/>
          <w:sz w:val="22"/>
          <w:szCs w:val="22"/>
        </w:rPr>
        <w:t xml:space="preserve"> This</w:t>
      </w:r>
      <w:r w:rsidRPr="00C85130">
        <w:rPr>
          <w:rStyle w:val="apple-converted-space"/>
          <w:rFonts w:ascii="Arial" w:eastAsiaTheme="majorEastAsia" w:hAnsi="Arial" w:cs="Arial"/>
          <w:color w:val="000000"/>
          <w:sz w:val="22"/>
          <w:szCs w:val="22"/>
        </w:rPr>
        <w:t> </w:t>
      </w:r>
      <w:r w:rsidRPr="00C85130">
        <w:rPr>
          <w:rFonts w:ascii="Arial" w:hAnsi="Arial" w:cs="Arial"/>
          <w:color w:val="000000"/>
          <w:sz w:val="22"/>
          <w:szCs w:val="22"/>
        </w:rPr>
        <w:t>can ease joint pain, fatigue, and hot flushes, and reduce the risk of conditions such as heart disease and type 2 diabetes. Even small amounts of weight loss</w:t>
      </w:r>
      <w:r w:rsidR="004B0C3D">
        <w:rPr>
          <w:rFonts w:ascii="Arial" w:hAnsi="Arial" w:cs="Arial"/>
          <w:color w:val="000000"/>
          <w:sz w:val="22"/>
          <w:szCs w:val="22"/>
        </w:rPr>
        <w:t xml:space="preserve"> </w:t>
      </w:r>
      <w:r w:rsidRPr="00C85130">
        <w:rPr>
          <w:rFonts w:ascii="Arial" w:hAnsi="Arial" w:cs="Arial"/>
          <w:color w:val="000000"/>
          <w:sz w:val="22"/>
          <w:szCs w:val="22"/>
        </w:rPr>
        <w:t>can lead to improvements in symptoms and health markers.</w:t>
      </w:r>
    </w:p>
    <w:p w14:paraId="3702FB90" w14:textId="77777777" w:rsidR="005F1C7C" w:rsidRPr="00C85130" w:rsidRDefault="005F1C7C" w:rsidP="00C85130">
      <w:pPr>
        <w:spacing w:after="0"/>
        <w:rPr>
          <w:rFonts w:ascii="Arial" w:hAnsi="Arial" w:cs="Arial"/>
          <w:sz w:val="22"/>
          <w:szCs w:val="22"/>
        </w:rPr>
      </w:pPr>
    </w:p>
    <w:p w14:paraId="1F85F364" w14:textId="4FD0E968" w:rsidR="000B2C8C" w:rsidRPr="00C85130" w:rsidRDefault="000B2C8C" w:rsidP="00C85130">
      <w:pPr>
        <w:spacing w:after="0"/>
        <w:rPr>
          <w:rFonts w:ascii="Arial" w:hAnsi="Arial" w:cs="Arial"/>
          <w:b/>
          <w:bCs/>
          <w:sz w:val="22"/>
          <w:szCs w:val="22"/>
        </w:rPr>
      </w:pPr>
      <w:r w:rsidRPr="00C85130">
        <w:rPr>
          <w:rFonts w:ascii="Arial" w:hAnsi="Arial" w:cs="Arial"/>
          <w:b/>
          <w:bCs/>
          <w:sz w:val="22"/>
          <w:szCs w:val="22"/>
        </w:rPr>
        <w:t xml:space="preserve">Using HRT </w:t>
      </w:r>
    </w:p>
    <w:p w14:paraId="70D70BEE" w14:textId="6642DA87"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How do I use the HRT patch?</w:t>
      </w:r>
    </w:p>
    <w:p w14:paraId="04F1AA0B" w14:textId="254B6C91" w:rsidR="000B2C8C" w:rsidRPr="00C85130" w:rsidRDefault="000B2C8C" w:rsidP="00C85130">
      <w:pPr>
        <w:pStyle w:val="ListParagraph"/>
        <w:numPr>
          <w:ilvl w:val="0"/>
          <w:numId w:val="15"/>
        </w:numPr>
        <w:spacing w:after="0"/>
        <w:rPr>
          <w:rFonts w:ascii="Arial" w:hAnsi="Arial" w:cs="Arial"/>
          <w:sz w:val="22"/>
          <w:szCs w:val="22"/>
        </w:rPr>
      </w:pPr>
      <w:r w:rsidRPr="00C85130">
        <w:rPr>
          <w:rFonts w:ascii="Arial" w:hAnsi="Arial" w:cs="Arial"/>
          <w:sz w:val="22"/>
          <w:szCs w:val="22"/>
        </w:rPr>
        <w:t xml:space="preserve">Apply to clean, dry, hairless skin </w:t>
      </w:r>
      <w:r w:rsidR="00EF5CB7" w:rsidRPr="00C85130">
        <w:rPr>
          <w:rFonts w:ascii="Arial" w:hAnsi="Arial" w:cs="Arial"/>
          <w:sz w:val="22"/>
          <w:szCs w:val="22"/>
        </w:rPr>
        <w:t xml:space="preserve">below the waist </w:t>
      </w:r>
      <w:r w:rsidRPr="00C85130">
        <w:rPr>
          <w:rFonts w:ascii="Arial" w:hAnsi="Arial" w:cs="Arial"/>
          <w:sz w:val="22"/>
          <w:szCs w:val="22"/>
        </w:rPr>
        <w:t>(buttocks/</w:t>
      </w:r>
      <w:r w:rsidR="00EF5CB7" w:rsidRPr="00C85130">
        <w:rPr>
          <w:rFonts w:ascii="Arial" w:hAnsi="Arial" w:cs="Arial"/>
          <w:sz w:val="22"/>
          <w:szCs w:val="22"/>
        </w:rPr>
        <w:t>outer thigh</w:t>
      </w:r>
      <w:r w:rsidRPr="00C85130">
        <w:rPr>
          <w:rFonts w:ascii="Arial" w:hAnsi="Arial" w:cs="Arial"/>
          <w:sz w:val="22"/>
          <w:szCs w:val="22"/>
        </w:rPr>
        <w:t>)</w:t>
      </w:r>
    </w:p>
    <w:p w14:paraId="46150FC8" w14:textId="77777777" w:rsidR="000B2C8C" w:rsidRPr="00C85130" w:rsidRDefault="000B2C8C" w:rsidP="00C85130">
      <w:pPr>
        <w:pStyle w:val="ListParagraph"/>
        <w:numPr>
          <w:ilvl w:val="0"/>
          <w:numId w:val="15"/>
        </w:numPr>
        <w:spacing w:after="0"/>
        <w:rPr>
          <w:rFonts w:ascii="Arial" w:hAnsi="Arial" w:cs="Arial"/>
          <w:sz w:val="22"/>
          <w:szCs w:val="22"/>
        </w:rPr>
      </w:pPr>
      <w:r w:rsidRPr="00C85130">
        <w:rPr>
          <w:rFonts w:ascii="Arial" w:hAnsi="Arial" w:cs="Arial"/>
          <w:sz w:val="22"/>
          <w:szCs w:val="22"/>
        </w:rPr>
        <w:t>Avoid creams or oils on the area</w:t>
      </w:r>
    </w:p>
    <w:p w14:paraId="310B56CE" w14:textId="77777777" w:rsidR="000B2C8C" w:rsidRPr="00C85130" w:rsidRDefault="000B2C8C" w:rsidP="00C85130">
      <w:pPr>
        <w:pStyle w:val="ListParagraph"/>
        <w:numPr>
          <w:ilvl w:val="0"/>
          <w:numId w:val="15"/>
        </w:numPr>
        <w:spacing w:after="0"/>
        <w:rPr>
          <w:rFonts w:ascii="Arial" w:hAnsi="Arial" w:cs="Arial"/>
          <w:sz w:val="22"/>
          <w:szCs w:val="22"/>
        </w:rPr>
      </w:pPr>
      <w:r w:rsidRPr="00C85130">
        <w:rPr>
          <w:rFonts w:ascii="Arial" w:hAnsi="Arial" w:cs="Arial"/>
          <w:sz w:val="22"/>
          <w:szCs w:val="22"/>
        </w:rPr>
        <w:t>Replace twice a week or as directed</w:t>
      </w:r>
    </w:p>
    <w:p w14:paraId="1B0DECF0" w14:textId="77777777" w:rsidR="000B2C8C" w:rsidRPr="00C85130" w:rsidRDefault="000B2C8C" w:rsidP="00C85130">
      <w:pPr>
        <w:pStyle w:val="ListParagraph"/>
        <w:numPr>
          <w:ilvl w:val="0"/>
          <w:numId w:val="15"/>
        </w:numPr>
        <w:spacing w:after="0"/>
        <w:rPr>
          <w:rFonts w:ascii="Arial" w:hAnsi="Arial" w:cs="Arial"/>
          <w:sz w:val="22"/>
          <w:szCs w:val="22"/>
        </w:rPr>
      </w:pPr>
      <w:r w:rsidRPr="00C85130">
        <w:rPr>
          <w:rFonts w:ascii="Arial" w:hAnsi="Arial" w:cs="Arial"/>
          <w:sz w:val="22"/>
          <w:szCs w:val="22"/>
        </w:rPr>
        <w:t>Rotate sites to avoid irritation</w:t>
      </w:r>
    </w:p>
    <w:p w14:paraId="192ABEA0" w14:textId="77777777" w:rsidR="004B0C3D" w:rsidRDefault="004B0C3D" w:rsidP="00C85130">
      <w:pPr>
        <w:spacing w:after="0"/>
        <w:rPr>
          <w:rFonts w:ascii="Arial" w:hAnsi="Arial" w:cs="Arial"/>
          <w:sz w:val="22"/>
          <w:szCs w:val="22"/>
        </w:rPr>
      </w:pPr>
    </w:p>
    <w:p w14:paraId="51996B32" w14:textId="6703D5B7" w:rsidR="00EF5CB7" w:rsidRPr="00C85130" w:rsidRDefault="00EF5CB7" w:rsidP="00C85130">
      <w:pPr>
        <w:spacing w:after="0"/>
        <w:rPr>
          <w:rFonts w:ascii="Arial" w:hAnsi="Arial" w:cs="Arial"/>
          <w:sz w:val="22"/>
          <w:szCs w:val="22"/>
        </w:rPr>
      </w:pPr>
      <w:r w:rsidRPr="00C85130">
        <w:rPr>
          <w:rFonts w:ascii="Arial" w:hAnsi="Arial" w:cs="Arial"/>
          <w:sz w:val="22"/>
          <w:szCs w:val="22"/>
        </w:rPr>
        <w:t xml:space="preserve">If our skin becomes irritated or the patches fall </w:t>
      </w:r>
      <w:proofErr w:type="gramStart"/>
      <w:r w:rsidRPr="00C85130">
        <w:rPr>
          <w:rFonts w:ascii="Arial" w:hAnsi="Arial" w:cs="Arial"/>
          <w:sz w:val="22"/>
          <w:szCs w:val="22"/>
        </w:rPr>
        <w:t>off</w:t>
      </w:r>
      <w:proofErr w:type="gramEnd"/>
      <w:r w:rsidRPr="00C85130">
        <w:rPr>
          <w:rFonts w:ascii="Arial" w:hAnsi="Arial" w:cs="Arial"/>
          <w:sz w:val="22"/>
          <w:szCs w:val="22"/>
        </w:rPr>
        <w:t xml:space="preserve"> then it is unlikely you will be absorbing the correct amount of </w:t>
      </w:r>
      <w:proofErr w:type="spellStart"/>
      <w:proofErr w:type="gramStart"/>
      <w:r w:rsidRPr="00C85130">
        <w:rPr>
          <w:rFonts w:ascii="Arial" w:hAnsi="Arial" w:cs="Arial"/>
          <w:sz w:val="22"/>
          <w:szCs w:val="22"/>
        </w:rPr>
        <w:t>oestrogen</w:t>
      </w:r>
      <w:proofErr w:type="spellEnd"/>
      <w:proofErr w:type="gramEnd"/>
      <w:r w:rsidRPr="00C85130">
        <w:rPr>
          <w:rFonts w:ascii="Arial" w:hAnsi="Arial" w:cs="Arial"/>
          <w:sz w:val="22"/>
          <w:szCs w:val="22"/>
        </w:rPr>
        <w:t xml:space="preserve"> and we would advise switching to another method.</w:t>
      </w:r>
    </w:p>
    <w:p w14:paraId="35FB2911" w14:textId="77777777" w:rsidR="004B0C3D" w:rsidRDefault="004B0C3D" w:rsidP="00C85130">
      <w:pPr>
        <w:spacing w:after="0"/>
        <w:rPr>
          <w:rFonts w:ascii="Arial" w:hAnsi="Arial" w:cs="Arial"/>
          <w:i/>
          <w:iCs/>
          <w:sz w:val="22"/>
          <w:szCs w:val="22"/>
        </w:rPr>
      </w:pPr>
    </w:p>
    <w:p w14:paraId="00476D56" w14:textId="656A3188"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 xml:space="preserve">How do I use the </w:t>
      </w:r>
      <w:proofErr w:type="spellStart"/>
      <w:r w:rsidRPr="00C85130">
        <w:rPr>
          <w:rFonts w:ascii="Arial" w:hAnsi="Arial" w:cs="Arial"/>
          <w:i/>
          <w:iCs/>
          <w:sz w:val="22"/>
          <w:szCs w:val="22"/>
        </w:rPr>
        <w:t>oestrogen</w:t>
      </w:r>
      <w:proofErr w:type="spellEnd"/>
      <w:r w:rsidRPr="00C85130">
        <w:rPr>
          <w:rFonts w:ascii="Arial" w:hAnsi="Arial" w:cs="Arial"/>
          <w:i/>
          <w:iCs/>
          <w:sz w:val="22"/>
          <w:szCs w:val="22"/>
        </w:rPr>
        <w:t xml:space="preserve"> gel?</w:t>
      </w:r>
    </w:p>
    <w:p w14:paraId="4F3A2DEB" w14:textId="3EF91871" w:rsidR="000B2C8C" w:rsidRPr="00C85130" w:rsidRDefault="000B2C8C" w:rsidP="00C85130">
      <w:pPr>
        <w:pStyle w:val="ListParagraph"/>
        <w:numPr>
          <w:ilvl w:val="0"/>
          <w:numId w:val="16"/>
        </w:numPr>
        <w:spacing w:after="0"/>
        <w:rPr>
          <w:rFonts w:ascii="Arial" w:hAnsi="Arial" w:cs="Arial"/>
          <w:sz w:val="22"/>
          <w:szCs w:val="22"/>
        </w:rPr>
      </w:pPr>
      <w:r w:rsidRPr="00C85130">
        <w:rPr>
          <w:rFonts w:ascii="Arial" w:hAnsi="Arial" w:cs="Arial"/>
          <w:sz w:val="22"/>
          <w:szCs w:val="22"/>
        </w:rPr>
        <w:t xml:space="preserve">Apply the measured dose </w:t>
      </w:r>
      <w:r w:rsidR="00EF5CB7" w:rsidRPr="00C85130">
        <w:rPr>
          <w:rFonts w:ascii="Arial" w:hAnsi="Arial" w:cs="Arial"/>
          <w:sz w:val="22"/>
          <w:szCs w:val="22"/>
        </w:rPr>
        <w:t xml:space="preserve">on clean, dry skin </w:t>
      </w:r>
      <w:r w:rsidRPr="00C85130">
        <w:rPr>
          <w:rFonts w:ascii="Arial" w:hAnsi="Arial" w:cs="Arial"/>
          <w:sz w:val="22"/>
          <w:szCs w:val="22"/>
        </w:rPr>
        <w:t xml:space="preserve">to </w:t>
      </w:r>
      <w:r w:rsidR="00EF5CB7" w:rsidRPr="00C85130">
        <w:rPr>
          <w:rFonts w:ascii="Arial" w:hAnsi="Arial" w:cs="Arial"/>
          <w:sz w:val="22"/>
          <w:szCs w:val="22"/>
        </w:rPr>
        <w:t>inner</w:t>
      </w:r>
      <w:r w:rsidRPr="00C85130">
        <w:rPr>
          <w:rFonts w:ascii="Arial" w:hAnsi="Arial" w:cs="Arial"/>
          <w:sz w:val="22"/>
          <w:szCs w:val="22"/>
        </w:rPr>
        <w:t xml:space="preserve"> thighs or upper</w:t>
      </w:r>
      <w:r w:rsidR="00EF5CB7" w:rsidRPr="00C85130">
        <w:rPr>
          <w:rFonts w:ascii="Arial" w:hAnsi="Arial" w:cs="Arial"/>
          <w:sz w:val="22"/>
          <w:szCs w:val="22"/>
        </w:rPr>
        <w:t>, outer</w:t>
      </w:r>
      <w:r w:rsidRPr="00C85130">
        <w:rPr>
          <w:rFonts w:ascii="Arial" w:hAnsi="Arial" w:cs="Arial"/>
          <w:sz w:val="22"/>
          <w:szCs w:val="22"/>
        </w:rPr>
        <w:t xml:space="preserve"> arms</w:t>
      </w:r>
    </w:p>
    <w:p w14:paraId="06007AA0" w14:textId="1B7A65E6" w:rsidR="000B2C8C" w:rsidRPr="00C85130" w:rsidRDefault="005F1C7C" w:rsidP="00C85130">
      <w:pPr>
        <w:pStyle w:val="ListParagraph"/>
        <w:numPr>
          <w:ilvl w:val="0"/>
          <w:numId w:val="16"/>
        </w:numPr>
        <w:spacing w:after="0"/>
        <w:rPr>
          <w:rFonts w:ascii="Arial" w:hAnsi="Arial" w:cs="Arial"/>
          <w:sz w:val="22"/>
          <w:szCs w:val="22"/>
        </w:rPr>
      </w:pPr>
      <w:r w:rsidRPr="00C85130">
        <w:rPr>
          <w:rFonts w:ascii="Arial" w:hAnsi="Arial" w:cs="Arial"/>
          <w:sz w:val="22"/>
          <w:szCs w:val="22"/>
        </w:rPr>
        <w:t>Do not rub vigorously and leave to</w:t>
      </w:r>
      <w:r w:rsidR="000B2C8C" w:rsidRPr="00C85130">
        <w:rPr>
          <w:rFonts w:ascii="Arial" w:hAnsi="Arial" w:cs="Arial"/>
          <w:sz w:val="22"/>
          <w:szCs w:val="22"/>
        </w:rPr>
        <w:t xml:space="preserve"> dry before dressing</w:t>
      </w:r>
    </w:p>
    <w:p w14:paraId="5B6CFD5A" w14:textId="77777777" w:rsidR="000B2C8C" w:rsidRPr="00C85130" w:rsidRDefault="000B2C8C" w:rsidP="00C85130">
      <w:pPr>
        <w:pStyle w:val="ListParagraph"/>
        <w:numPr>
          <w:ilvl w:val="0"/>
          <w:numId w:val="16"/>
        </w:numPr>
        <w:spacing w:after="0"/>
        <w:rPr>
          <w:rFonts w:ascii="Arial" w:hAnsi="Arial" w:cs="Arial"/>
          <w:sz w:val="22"/>
          <w:szCs w:val="22"/>
        </w:rPr>
      </w:pPr>
      <w:r w:rsidRPr="00C85130">
        <w:rPr>
          <w:rFonts w:ascii="Arial" w:hAnsi="Arial" w:cs="Arial"/>
          <w:sz w:val="22"/>
          <w:szCs w:val="22"/>
        </w:rPr>
        <w:t>Wash hands after application</w:t>
      </w:r>
    </w:p>
    <w:p w14:paraId="7F404C7E" w14:textId="3817567F" w:rsidR="000B2C8C" w:rsidRPr="00C85130" w:rsidRDefault="000B2C8C" w:rsidP="00C85130">
      <w:pPr>
        <w:pStyle w:val="ListParagraph"/>
        <w:numPr>
          <w:ilvl w:val="0"/>
          <w:numId w:val="16"/>
        </w:numPr>
        <w:spacing w:after="0"/>
        <w:rPr>
          <w:rFonts w:ascii="Arial" w:hAnsi="Arial" w:cs="Arial"/>
          <w:sz w:val="22"/>
          <w:szCs w:val="22"/>
        </w:rPr>
      </w:pPr>
      <w:r w:rsidRPr="00C85130">
        <w:rPr>
          <w:rFonts w:ascii="Arial" w:hAnsi="Arial" w:cs="Arial"/>
          <w:sz w:val="22"/>
          <w:szCs w:val="22"/>
        </w:rPr>
        <w:t xml:space="preserve">Avoid washing the area for at least </w:t>
      </w:r>
      <w:r w:rsidR="005F1C7C" w:rsidRPr="00C85130">
        <w:rPr>
          <w:rFonts w:ascii="Arial" w:hAnsi="Arial" w:cs="Arial"/>
          <w:sz w:val="22"/>
          <w:szCs w:val="22"/>
        </w:rPr>
        <w:t>2</w:t>
      </w:r>
      <w:r w:rsidRPr="00C85130">
        <w:rPr>
          <w:rFonts w:ascii="Arial" w:hAnsi="Arial" w:cs="Arial"/>
          <w:sz w:val="22"/>
          <w:szCs w:val="22"/>
        </w:rPr>
        <w:t xml:space="preserve"> hour</w:t>
      </w:r>
      <w:r w:rsidR="005F1C7C" w:rsidRPr="00C85130">
        <w:rPr>
          <w:rFonts w:ascii="Arial" w:hAnsi="Arial" w:cs="Arial"/>
          <w:sz w:val="22"/>
          <w:szCs w:val="22"/>
        </w:rPr>
        <w:t>s</w:t>
      </w:r>
    </w:p>
    <w:p w14:paraId="1B7EB574" w14:textId="77777777" w:rsidR="004B0C3D" w:rsidRDefault="004B0C3D" w:rsidP="00C85130">
      <w:pPr>
        <w:spacing w:after="0"/>
        <w:rPr>
          <w:rFonts w:ascii="Arial" w:hAnsi="Arial" w:cs="Arial"/>
          <w:i/>
          <w:iCs/>
          <w:sz w:val="22"/>
          <w:szCs w:val="22"/>
        </w:rPr>
      </w:pPr>
    </w:p>
    <w:p w14:paraId="60C38611" w14:textId="7F6331E9"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 xml:space="preserve">How do I use the </w:t>
      </w:r>
      <w:proofErr w:type="spellStart"/>
      <w:r w:rsidRPr="00C85130">
        <w:rPr>
          <w:rFonts w:ascii="Arial" w:hAnsi="Arial" w:cs="Arial"/>
          <w:i/>
          <w:iCs/>
          <w:sz w:val="22"/>
          <w:szCs w:val="22"/>
        </w:rPr>
        <w:t>oestrogen</w:t>
      </w:r>
      <w:proofErr w:type="spellEnd"/>
      <w:r w:rsidRPr="00C85130">
        <w:rPr>
          <w:rFonts w:ascii="Arial" w:hAnsi="Arial" w:cs="Arial"/>
          <w:i/>
          <w:iCs/>
          <w:sz w:val="22"/>
          <w:szCs w:val="22"/>
        </w:rPr>
        <w:t xml:space="preserve"> spray?</w:t>
      </w:r>
    </w:p>
    <w:p w14:paraId="47FB239A" w14:textId="2394FE51" w:rsidR="000B2C8C" w:rsidRPr="00C85130" w:rsidRDefault="000B2C8C" w:rsidP="00C85130">
      <w:pPr>
        <w:pStyle w:val="ListParagraph"/>
        <w:numPr>
          <w:ilvl w:val="0"/>
          <w:numId w:val="17"/>
        </w:numPr>
        <w:spacing w:after="0"/>
        <w:rPr>
          <w:rFonts w:ascii="Arial" w:hAnsi="Arial" w:cs="Arial"/>
          <w:sz w:val="22"/>
          <w:szCs w:val="22"/>
        </w:rPr>
      </w:pPr>
      <w:r w:rsidRPr="00C85130">
        <w:rPr>
          <w:rFonts w:ascii="Arial" w:hAnsi="Arial" w:cs="Arial"/>
          <w:sz w:val="22"/>
          <w:szCs w:val="22"/>
        </w:rPr>
        <w:lastRenderedPageBreak/>
        <w:t>Spray onto the inner forearm</w:t>
      </w:r>
      <w:r w:rsidR="005F1C7C" w:rsidRPr="00C85130">
        <w:rPr>
          <w:rFonts w:ascii="Arial" w:hAnsi="Arial" w:cs="Arial"/>
          <w:sz w:val="22"/>
          <w:szCs w:val="22"/>
        </w:rPr>
        <w:t>. Use the same site every day – do not rotate arms</w:t>
      </w:r>
    </w:p>
    <w:p w14:paraId="0891943B" w14:textId="77777777" w:rsidR="000B2C8C" w:rsidRPr="00C85130" w:rsidRDefault="000B2C8C" w:rsidP="00C85130">
      <w:pPr>
        <w:pStyle w:val="ListParagraph"/>
        <w:numPr>
          <w:ilvl w:val="0"/>
          <w:numId w:val="17"/>
        </w:numPr>
        <w:spacing w:after="0"/>
        <w:rPr>
          <w:rFonts w:ascii="Arial" w:hAnsi="Arial" w:cs="Arial"/>
          <w:sz w:val="22"/>
          <w:szCs w:val="22"/>
        </w:rPr>
      </w:pPr>
      <w:r w:rsidRPr="00C85130">
        <w:rPr>
          <w:rFonts w:ascii="Arial" w:hAnsi="Arial" w:cs="Arial"/>
          <w:sz w:val="22"/>
          <w:szCs w:val="22"/>
        </w:rPr>
        <w:t>Let air-dry completely</w:t>
      </w:r>
    </w:p>
    <w:p w14:paraId="53F04146" w14:textId="77777777" w:rsidR="000B2C8C" w:rsidRPr="00C85130" w:rsidRDefault="000B2C8C" w:rsidP="00C85130">
      <w:pPr>
        <w:pStyle w:val="ListParagraph"/>
        <w:numPr>
          <w:ilvl w:val="0"/>
          <w:numId w:val="17"/>
        </w:numPr>
        <w:spacing w:after="0"/>
        <w:rPr>
          <w:rFonts w:ascii="Arial" w:hAnsi="Arial" w:cs="Arial"/>
          <w:sz w:val="22"/>
          <w:szCs w:val="22"/>
        </w:rPr>
      </w:pPr>
      <w:r w:rsidRPr="00C85130">
        <w:rPr>
          <w:rFonts w:ascii="Arial" w:hAnsi="Arial" w:cs="Arial"/>
          <w:sz w:val="22"/>
          <w:szCs w:val="22"/>
        </w:rPr>
        <w:t>Avoid washing for 2 hours post-application</w:t>
      </w:r>
    </w:p>
    <w:p w14:paraId="4AC7C281" w14:textId="77777777" w:rsidR="005F1C7C" w:rsidRPr="00C85130" w:rsidRDefault="005F1C7C" w:rsidP="00C85130">
      <w:pPr>
        <w:spacing w:after="0"/>
        <w:rPr>
          <w:rFonts w:ascii="Arial" w:hAnsi="Arial" w:cs="Arial"/>
          <w:sz w:val="22"/>
          <w:szCs w:val="22"/>
        </w:rPr>
      </w:pPr>
    </w:p>
    <w:p w14:paraId="4304E9DB" w14:textId="26ACB5D0"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 xml:space="preserve">How do I use </w:t>
      </w:r>
      <w:proofErr w:type="spellStart"/>
      <w:r w:rsidRPr="00C85130">
        <w:rPr>
          <w:rFonts w:ascii="Arial" w:hAnsi="Arial" w:cs="Arial"/>
          <w:i/>
          <w:iCs/>
          <w:sz w:val="22"/>
          <w:szCs w:val="22"/>
        </w:rPr>
        <w:t>micronised</w:t>
      </w:r>
      <w:proofErr w:type="spellEnd"/>
      <w:r w:rsidRPr="00C85130">
        <w:rPr>
          <w:rFonts w:ascii="Arial" w:hAnsi="Arial" w:cs="Arial"/>
          <w:i/>
          <w:iCs/>
          <w:sz w:val="22"/>
          <w:szCs w:val="22"/>
        </w:rPr>
        <w:t xml:space="preserve"> progesterone (</w:t>
      </w:r>
      <w:proofErr w:type="spellStart"/>
      <w:r w:rsidRPr="00C85130">
        <w:rPr>
          <w:rFonts w:ascii="Arial" w:hAnsi="Arial" w:cs="Arial"/>
          <w:i/>
          <w:iCs/>
          <w:sz w:val="22"/>
          <w:szCs w:val="22"/>
        </w:rPr>
        <w:t>Utrogestan</w:t>
      </w:r>
      <w:proofErr w:type="spellEnd"/>
      <w:r w:rsidRPr="00C85130">
        <w:rPr>
          <w:rFonts w:ascii="Arial" w:hAnsi="Arial" w:cs="Arial"/>
          <w:i/>
          <w:iCs/>
          <w:sz w:val="22"/>
          <w:szCs w:val="22"/>
        </w:rPr>
        <w:t xml:space="preserve"> or </w:t>
      </w:r>
      <w:proofErr w:type="spellStart"/>
      <w:r w:rsidRPr="00C85130">
        <w:rPr>
          <w:rFonts w:ascii="Arial" w:hAnsi="Arial" w:cs="Arial"/>
          <w:i/>
          <w:iCs/>
          <w:sz w:val="22"/>
          <w:szCs w:val="22"/>
        </w:rPr>
        <w:t>Gepretix</w:t>
      </w:r>
      <w:proofErr w:type="spellEnd"/>
      <w:r w:rsidRPr="00C85130">
        <w:rPr>
          <w:rFonts w:ascii="Arial" w:hAnsi="Arial" w:cs="Arial"/>
          <w:i/>
          <w:iCs/>
          <w:sz w:val="22"/>
          <w:szCs w:val="22"/>
        </w:rPr>
        <w:t>)?</w:t>
      </w:r>
    </w:p>
    <w:p w14:paraId="2E8C3EB7" w14:textId="5D622E8E" w:rsidR="000B2C8C" w:rsidRPr="00C85130" w:rsidRDefault="000B2C8C" w:rsidP="00C85130">
      <w:pPr>
        <w:pStyle w:val="ListParagraph"/>
        <w:numPr>
          <w:ilvl w:val="0"/>
          <w:numId w:val="18"/>
        </w:numPr>
        <w:spacing w:after="0"/>
        <w:rPr>
          <w:rFonts w:ascii="Arial" w:hAnsi="Arial" w:cs="Arial"/>
          <w:sz w:val="22"/>
          <w:szCs w:val="22"/>
        </w:rPr>
      </w:pPr>
      <w:r w:rsidRPr="00C85130">
        <w:rPr>
          <w:rFonts w:ascii="Arial" w:hAnsi="Arial" w:cs="Arial"/>
          <w:sz w:val="22"/>
          <w:szCs w:val="22"/>
        </w:rPr>
        <w:t>Take orally at bedtime</w:t>
      </w:r>
      <w:r w:rsidR="005F1C7C" w:rsidRPr="00C85130">
        <w:rPr>
          <w:rFonts w:ascii="Arial" w:hAnsi="Arial" w:cs="Arial"/>
          <w:sz w:val="22"/>
          <w:szCs w:val="22"/>
        </w:rPr>
        <w:t xml:space="preserve"> on an empty stomach</w:t>
      </w:r>
    </w:p>
    <w:p w14:paraId="554EC93F" w14:textId="6FD71C10" w:rsidR="000B2C8C" w:rsidRPr="00C85130" w:rsidRDefault="000B2C8C" w:rsidP="00C85130">
      <w:pPr>
        <w:pStyle w:val="ListParagraph"/>
        <w:numPr>
          <w:ilvl w:val="0"/>
          <w:numId w:val="18"/>
        </w:numPr>
        <w:spacing w:after="0"/>
        <w:rPr>
          <w:rFonts w:ascii="Arial" w:hAnsi="Arial" w:cs="Arial"/>
          <w:sz w:val="22"/>
          <w:szCs w:val="22"/>
        </w:rPr>
      </w:pPr>
      <w:r w:rsidRPr="00C85130">
        <w:rPr>
          <w:rFonts w:ascii="Arial" w:hAnsi="Arial" w:cs="Arial"/>
          <w:sz w:val="22"/>
          <w:szCs w:val="22"/>
        </w:rPr>
        <w:t>Sequential use: 2 capsules (200mg) for 12</w:t>
      </w:r>
      <w:r w:rsidR="005F1C7C" w:rsidRPr="00C85130">
        <w:rPr>
          <w:rFonts w:ascii="Arial" w:hAnsi="Arial" w:cs="Arial"/>
          <w:sz w:val="22"/>
          <w:szCs w:val="22"/>
        </w:rPr>
        <w:t>-14</w:t>
      </w:r>
      <w:r w:rsidRPr="00C85130">
        <w:rPr>
          <w:rFonts w:ascii="Arial" w:hAnsi="Arial" w:cs="Arial"/>
          <w:sz w:val="22"/>
          <w:szCs w:val="22"/>
        </w:rPr>
        <w:t xml:space="preserve"> days per month</w:t>
      </w:r>
      <w:r w:rsidR="005F1C7C" w:rsidRPr="00C85130">
        <w:rPr>
          <w:rFonts w:ascii="Arial" w:hAnsi="Arial" w:cs="Arial"/>
          <w:sz w:val="22"/>
          <w:szCs w:val="22"/>
        </w:rPr>
        <w:t xml:space="preserve"> (second half of the cycle)</w:t>
      </w:r>
    </w:p>
    <w:p w14:paraId="6CC9F206" w14:textId="527E3794" w:rsidR="005F1C7C" w:rsidRPr="00C85130" w:rsidRDefault="000B2C8C" w:rsidP="00C85130">
      <w:pPr>
        <w:pStyle w:val="ListParagraph"/>
        <w:numPr>
          <w:ilvl w:val="0"/>
          <w:numId w:val="18"/>
        </w:numPr>
        <w:spacing w:after="0"/>
        <w:rPr>
          <w:rFonts w:ascii="Arial" w:hAnsi="Arial" w:cs="Arial"/>
          <w:sz w:val="22"/>
          <w:szCs w:val="22"/>
        </w:rPr>
      </w:pPr>
      <w:r w:rsidRPr="00C85130">
        <w:rPr>
          <w:rFonts w:ascii="Arial" w:hAnsi="Arial" w:cs="Arial"/>
          <w:sz w:val="22"/>
          <w:szCs w:val="22"/>
        </w:rPr>
        <w:t>Continuous use: 1 capsule (100mg) every night</w:t>
      </w:r>
    </w:p>
    <w:p w14:paraId="7D921A40" w14:textId="77777777" w:rsidR="004B0C3D" w:rsidRDefault="004B0C3D" w:rsidP="00C85130">
      <w:pPr>
        <w:spacing w:after="0"/>
        <w:rPr>
          <w:rFonts w:ascii="Arial" w:hAnsi="Arial" w:cs="Arial"/>
          <w:sz w:val="22"/>
          <w:szCs w:val="22"/>
        </w:rPr>
      </w:pPr>
    </w:p>
    <w:p w14:paraId="3089C572" w14:textId="17DFBE3E" w:rsidR="005F1C7C" w:rsidRPr="00C85130" w:rsidRDefault="005F1C7C" w:rsidP="00C85130">
      <w:pPr>
        <w:spacing w:after="0"/>
        <w:rPr>
          <w:rFonts w:ascii="Arial" w:hAnsi="Arial" w:cs="Arial"/>
          <w:sz w:val="22"/>
          <w:szCs w:val="22"/>
        </w:rPr>
      </w:pPr>
      <w:r w:rsidRPr="00C85130">
        <w:rPr>
          <w:rFonts w:ascii="Arial" w:hAnsi="Arial" w:cs="Arial"/>
          <w:sz w:val="22"/>
          <w:szCs w:val="22"/>
        </w:rPr>
        <w:t xml:space="preserve">If you suffer with side effects when using </w:t>
      </w:r>
      <w:proofErr w:type="spellStart"/>
      <w:r w:rsidRPr="00C85130">
        <w:rPr>
          <w:rFonts w:ascii="Arial" w:hAnsi="Arial" w:cs="Arial"/>
          <w:sz w:val="22"/>
          <w:szCs w:val="22"/>
        </w:rPr>
        <w:t>microni</w:t>
      </w:r>
      <w:r w:rsidR="005E5AF8" w:rsidRPr="00C85130">
        <w:rPr>
          <w:rFonts w:ascii="Arial" w:hAnsi="Arial" w:cs="Arial"/>
          <w:sz w:val="22"/>
          <w:szCs w:val="22"/>
        </w:rPr>
        <w:t>s</w:t>
      </w:r>
      <w:r w:rsidRPr="00C85130">
        <w:rPr>
          <w:rFonts w:ascii="Arial" w:hAnsi="Arial" w:cs="Arial"/>
          <w:sz w:val="22"/>
          <w:szCs w:val="22"/>
        </w:rPr>
        <w:t>ed</w:t>
      </w:r>
      <w:proofErr w:type="spellEnd"/>
      <w:r w:rsidRPr="00C85130">
        <w:rPr>
          <w:rFonts w:ascii="Arial" w:hAnsi="Arial" w:cs="Arial"/>
          <w:sz w:val="22"/>
          <w:szCs w:val="22"/>
        </w:rPr>
        <w:t xml:space="preserve"> </w:t>
      </w:r>
      <w:proofErr w:type="spellStart"/>
      <w:r w:rsidRPr="00C85130">
        <w:rPr>
          <w:rFonts w:ascii="Arial" w:hAnsi="Arial" w:cs="Arial"/>
          <w:sz w:val="22"/>
          <w:szCs w:val="22"/>
        </w:rPr>
        <w:t>progesterones</w:t>
      </w:r>
      <w:proofErr w:type="spellEnd"/>
      <w:r w:rsidRPr="00C85130">
        <w:rPr>
          <w:rFonts w:ascii="Arial" w:hAnsi="Arial" w:cs="Arial"/>
          <w:sz w:val="22"/>
          <w:szCs w:val="22"/>
        </w:rPr>
        <w:t xml:space="preserve"> we may suggest inserting the tablets vaginally. This is “off-license” but considered safe in certain situations. Please speak to your clinician if you are experiencing side effects from </w:t>
      </w:r>
      <w:proofErr w:type="spellStart"/>
      <w:r w:rsidRPr="00C85130">
        <w:rPr>
          <w:rFonts w:ascii="Arial" w:hAnsi="Arial" w:cs="Arial"/>
          <w:sz w:val="22"/>
          <w:szCs w:val="22"/>
        </w:rPr>
        <w:t>microni</w:t>
      </w:r>
      <w:r w:rsidR="005E5AF8" w:rsidRPr="00C85130">
        <w:rPr>
          <w:rFonts w:ascii="Arial" w:hAnsi="Arial" w:cs="Arial"/>
          <w:sz w:val="22"/>
          <w:szCs w:val="22"/>
        </w:rPr>
        <w:t>s</w:t>
      </w:r>
      <w:r w:rsidRPr="00C85130">
        <w:rPr>
          <w:rFonts w:ascii="Arial" w:hAnsi="Arial" w:cs="Arial"/>
          <w:sz w:val="22"/>
          <w:szCs w:val="22"/>
        </w:rPr>
        <w:t>ed</w:t>
      </w:r>
      <w:proofErr w:type="spellEnd"/>
      <w:r w:rsidRPr="00C85130">
        <w:rPr>
          <w:rFonts w:ascii="Arial" w:hAnsi="Arial" w:cs="Arial"/>
          <w:sz w:val="22"/>
          <w:szCs w:val="22"/>
        </w:rPr>
        <w:t xml:space="preserve"> </w:t>
      </w:r>
      <w:proofErr w:type="spellStart"/>
      <w:r w:rsidRPr="00C85130">
        <w:rPr>
          <w:rFonts w:ascii="Arial" w:hAnsi="Arial" w:cs="Arial"/>
          <w:sz w:val="22"/>
          <w:szCs w:val="22"/>
        </w:rPr>
        <w:t>progesterones</w:t>
      </w:r>
      <w:proofErr w:type="spellEnd"/>
      <w:r w:rsidRPr="00C85130">
        <w:rPr>
          <w:rFonts w:ascii="Arial" w:hAnsi="Arial" w:cs="Arial"/>
          <w:sz w:val="22"/>
          <w:szCs w:val="22"/>
        </w:rPr>
        <w:t xml:space="preserve"> before trying this yourself.</w:t>
      </w:r>
    </w:p>
    <w:p w14:paraId="261E8A7A" w14:textId="77777777" w:rsidR="004B0C3D" w:rsidRDefault="004B0C3D" w:rsidP="00C85130">
      <w:pPr>
        <w:spacing w:after="0"/>
        <w:rPr>
          <w:rFonts w:ascii="Arial" w:hAnsi="Arial" w:cs="Arial"/>
          <w:i/>
          <w:iCs/>
          <w:sz w:val="22"/>
          <w:szCs w:val="22"/>
        </w:rPr>
      </w:pPr>
    </w:p>
    <w:p w14:paraId="1A56AF91" w14:textId="6905FF43" w:rsidR="005F1C7C" w:rsidRPr="00C85130" w:rsidRDefault="005F1C7C" w:rsidP="00C85130">
      <w:pPr>
        <w:spacing w:after="0"/>
        <w:rPr>
          <w:rFonts w:ascii="Arial" w:hAnsi="Arial" w:cs="Arial"/>
          <w:i/>
          <w:iCs/>
          <w:sz w:val="22"/>
          <w:szCs w:val="22"/>
        </w:rPr>
      </w:pPr>
      <w:r w:rsidRPr="00C85130">
        <w:rPr>
          <w:rFonts w:ascii="Arial" w:hAnsi="Arial" w:cs="Arial"/>
          <w:i/>
          <w:iCs/>
          <w:sz w:val="22"/>
          <w:szCs w:val="22"/>
        </w:rPr>
        <w:t>Can I increase my HRT dose without speaking to a clinician?</w:t>
      </w:r>
    </w:p>
    <w:p w14:paraId="09EA2472" w14:textId="4F270E98" w:rsidR="005F1C7C" w:rsidRPr="00C85130" w:rsidRDefault="005F1C7C" w:rsidP="00C85130">
      <w:pPr>
        <w:spacing w:after="0"/>
        <w:rPr>
          <w:rFonts w:ascii="Arial" w:hAnsi="Arial" w:cs="Arial"/>
          <w:sz w:val="22"/>
          <w:szCs w:val="22"/>
        </w:rPr>
      </w:pPr>
      <w:r w:rsidRPr="00C85130">
        <w:rPr>
          <w:rFonts w:ascii="Arial" w:hAnsi="Arial" w:cs="Arial"/>
          <w:sz w:val="22"/>
          <w:szCs w:val="22"/>
        </w:rPr>
        <w:t>No. Always discuss dose changes with a healthcare professional to ensure it’s safe and effective for you.</w:t>
      </w:r>
    </w:p>
    <w:p w14:paraId="0305D92F" w14:textId="77777777" w:rsidR="004B0C3D" w:rsidRDefault="004B0C3D" w:rsidP="00C85130">
      <w:pPr>
        <w:spacing w:after="0"/>
        <w:rPr>
          <w:rFonts w:ascii="Arial" w:hAnsi="Arial" w:cs="Arial"/>
          <w:b/>
          <w:bCs/>
          <w:sz w:val="22"/>
          <w:szCs w:val="22"/>
        </w:rPr>
      </w:pPr>
    </w:p>
    <w:p w14:paraId="6FF18C48" w14:textId="7CB33BB0" w:rsidR="000B2C8C" w:rsidRPr="00C85130" w:rsidRDefault="000B2C8C" w:rsidP="00C85130">
      <w:pPr>
        <w:spacing w:after="0"/>
        <w:rPr>
          <w:rFonts w:ascii="Arial" w:hAnsi="Arial" w:cs="Arial"/>
          <w:b/>
          <w:bCs/>
          <w:sz w:val="22"/>
          <w:szCs w:val="22"/>
        </w:rPr>
      </w:pPr>
      <w:r w:rsidRPr="00C85130">
        <w:rPr>
          <w:rFonts w:ascii="Arial" w:hAnsi="Arial" w:cs="Arial"/>
          <w:b/>
          <w:bCs/>
          <w:sz w:val="22"/>
          <w:szCs w:val="22"/>
        </w:rPr>
        <w:t xml:space="preserve">Contraception </w:t>
      </w:r>
    </w:p>
    <w:p w14:paraId="780C115C" w14:textId="77777777" w:rsidR="004B0C3D" w:rsidRDefault="004B0C3D" w:rsidP="00C85130">
      <w:pPr>
        <w:spacing w:after="0"/>
        <w:rPr>
          <w:rFonts w:ascii="Arial" w:hAnsi="Arial" w:cs="Arial"/>
          <w:i/>
          <w:iCs/>
          <w:sz w:val="22"/>
          <w:szCs w:val="22"/>
        </w:rPr>
      </w:pPr>
    </w:p>
    <w:p w14:paraId="209FA649" w14:textId="12699880"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Does HRT provide contraception?</w:t>
      </w:r>
    </w:p>
    <w:p w14:paraId="4D5DAD38" w14:textId="0AA022C6" w:rsidR="000B2C8C" w:rsidRPr="00C85130" w:rsidRDefault="000B2C8C" w:rsidP="00C85130">
      <w:pPr>
        <w:spacing w:after="0"/>
        <w:rPr>
          <w:rFonts w:ascii="Arial" w:hAnsi="Arial" w:cs="Arial"/>
          <w:sz w:val="22"/>
          <w:szCs w:val="22"/>
        </w:rPr>
      </w:pPr>
      <w:r w:rsidRPr="00C85130">
        <w:rPr>
          <w:rFonts w:ascii="Arial" w:hAnsi="Arial" w:cs="Arial"/>
          <w:sz w:val="22"/>
          <w:szCs w:val="22"/>
        </w:rPr>
        <w:t xml:space="preserve">No. </w:t>
      </w:r>
      <w:r w:rsidR="005E5AF8" w:rsidRPr="00C85130">
        <w:rPr>
          <w:rFonts w:ascii="Arial" w:hAnsi="Arial" w:cs="Arial"/>
          <w:sz w:val="22"/>
          <w:szCs w:val="22"/>
        </w:rPr>
        <w:t xml:space="preserve">Generally, </w:t>
      </w:r>
      <w:r w:rsidRPr="00C85130">
        <w:rPr>
          <w:rFonts w:ascii="Arial" w:hAnsi="Arial" w:cs="Arial"/>
          <w:sz w:val="22"/>
          <w:szCs w:val="22"/>
        </w:rPr>
        <w:t>HRT does not prevent pregnancy.</w:t>
      </w:r>
      <w:r w:rsidR="005E5AF8" w:rsidRPr="00C85130">
        <w:rPr>
          <w:rFonts w:ascii="Arial" w:hAnsi="Arial" w:cs="Arial"/>
          <w:sz w:val="22"/>
          <w:szCs w:val="22"/>
        </w:rPr>
        <w:t xml:space="preserve"> The Mirena coil is the only licensed progesterone that provides both contraception and can act as part of your HRT. If you are still having periods when you start your HRT there is still a chance you could become pregnant up until the age of 55. You may need to use an additional contraceptive method alongside your HRT.</w:t>
      </w:r>
    </w:p>
    <w:p w14:paraId="43D96B09" w14:textId="77777777" w:rsidR="004B0C3D" w:rsidRDefault="004B0C3D" w:rsidP="00C85130">
      <w:pPr>
        <w:spacing w:after="0"/>
        <w:rPr>
          <w:rFonts w:ascii="Arial" w:hAnsi="Arial" w:cs="Arial"/>
          <w:i/>
          <w:iCs/>
          <w:sz w:val="22"/>
          <w:szCs w:val="22"/>
        </w:rPr>
      </w:pPr>
    </w:p>
    <w:p w14:paraId="3543FBDD" w14:textId="0202E35F" w:rsidR="005E5AF8" w:rsidRPr="00C85130" w:rsidRDefault="005E5AF8" w:rsidP="00C85130">
      <w:pPr>
        <w:spacing w:after="0"/>
        <w:rPr>
          <w:rFonts w:ascii="Arial" w:hAnsi="Arial" w:cs="Arial"/>
          <w:i/>
          <w:iCs/>
          <w:sz w:val="22"/>
          <w:szCs w:val="22"/>
        </w:rPr>
      </w:pPr>
      <w:r w:rsidRPr="00C85130">
        <w:rPr>
          <w:rFonts w:ascii="Arial" w:hAnsi="Arial" w:cs="Arial"/>
          <w:i/>
          <w:iCs/>
          <w:sz w:val="22"/>
          <w:szCs w:val="22"/>
        </w:rPr>
        <w:t>How long do I need contraception for?</w:t>
      </w:r>
    </w:p>
    <w:p w14:paraId="1DCB0B32" w14:textId="77777777" w:rsidR="000B2C8C" w:rsidRPr="00C85130" w:rsidRDefault="000B2C8C" w:rsidP="00C85130">
      <w:pPr>
        <w:spacing w:after="0"/>
        <w:rPr>
          <w:rFonts w:ascii="Arial" w:hAnsi="Arial" w:cs="Arial"/>
          <w:sz w:val="22"/>
          <w:szCs w:val="22"/>
        </w:rPr>
      </w:pPr>
      <w:r w:rsidRPr="00C85130">
        <w:rPr>
          <w:rFonts w:ascii="Arial" w:hAnsi="Arial" w:cs="Arial"/>
          <w:sz w:val="22"/>
          <w:szCs w:val="22"/>
        </w:rPr>
        <w:t>Use contraception until:</w:t>
      </w:r>
    </w:p>
    <w:p w14:paraId="11794C71" w14:textId="77777777" w:rsidR="000B2C8C" w:rsidRPr="00C85130" w:rsidRDefault="000B2C8C" w:rsidP="00C85130">
      <w:pPr>
        <w:pStyle w:val="ListParagraph"/>
        <w:numPr>
          <w:ilvl w:val="0"/>
          <w:numId w:val="19"/>
        </w:numPr>
        <w:spacing w:after="0"/>
        <w:rPr>
          <w:rFonts w:ascii="Arial" w:hAnsi="Arial" w:cs="Arial"/>
          <w:sz w:val="22"/>
          <w:szCs w:val="22"/>
        </w:rPr>
      </w:pPr>
      <w:r w:rsidRPr="00C85130">
        <w:rPr>
          <w:rFonts w:ascii="Arial" w:hAnsi="Arial" w:cs="Arial"/>
          <w:sz w:val="22"/>
          <w:szCs w:val="22"/>
        </w:rPr>
        <w:t>Age 55, or</w:t>
      </w:r>
    </w:p>
    <w:p w14:paraId="0D07B287" w14:textId="2127B013" w:rsidR="005E5AF8" w:rsidRPr="00C85130" w:rsidRDefault="000B2C8C" w:rsidP="00C85130">
      <w:pPr>
        <w:pStyle w:val="ListParagraph"/>
        <w:numPr>
          <w:ilvl w:val="0"/>
          <w:numId w:val="19"/>
        </w:numPr>
        <w:spacing w:after="0"/>
        <w:rPr>
          <w:rFonts w:ascii="Arial" w:hAnsi="Arial" w:cs="Arial"/>
          <w:sz w:val="22"/>
          <w:szCs w:val="22"/>
        </w:rPr>
      </w:pPr>
      <w:r w:rsidRPr="00C85130">
        <w:rPr>
          <w:rFonts w:ascii="Arial" w:hAnsi="Arial" w:cs="Arial"/>
          <w:sz w:val="22"/>
          <w:szCs w:val="22"/>
        </w:rPr>
        <w:t>12 months without a period if over 50, or 2 years if under 50</w:t>
      </w:r>
      <w:r w:rsidR="005E5AF8" w:rsidRPr="00C85130">
        <w:rPr>
          <w:rFonts w:ascii="Arial" w:hAnsi="Arial" w:cs="Arial"/>
          <w:sz w:val="22"/>
          <w:szCs w:val="22"/>
        </w:rPr>
        <w:t xml:space="preserve"> (if not using any hormonal treatments)</w:t>
      </w:r>
    </w:p>
    <w:p w14:paraId="272C9F9E" w14:textId="77777777" w:rsidR="004B0C3D" w:rsidRDefault="004B0C3D" w:rsidP="00C85130">
      <w:pPr>
        <w:spacing w:after="0"/>
        <w:rPr>
          <w:rFonts w:ascii="Arial" w:hAnsi="Arial" w:cs="Arial"/>
          <w:i/>
          <w:iCs/>
          <w:sz w:val="22"/>
          <w:szCs w:val="22"/>
        </w:rPr>
      </w:pPr>
    </w:p>
    <w:p w14:paraId="554C4713" w14:textId="06EC029B" w:rsidR="000B2C8C" w:rsidRPr="00C85130" w:rsidRDefault="000B2C8C" w:rsidP="00C85130">
      <w:pPr>
        <w:spacing w:after="0"/>
        <w:rPr>
          <w:rFonts w:ascii="Arial" w:hAnsi="Arial" w:cs="Arial"/>
          <w:i/>
          <w:iCs/>
          <w:sz w:val="22"/>
          <w:szCs w:val="22"/>
        </w:rPr>
      </w:pPr>
      <w:r w:rsidRPr="00C85130">
        <w:rPr>
          <w:rFonts w:ascii="Arial" w:hAnsi="Arial" w:cs="Arial"/>
          <w:i/>
          <w:iCs/>
          <w:sz w:val="22"/>
          <w:szCs w:val="22"/>
        </w:rPr>
        <w:t>How long can I use my LNG-IUS (Mirena) for HRT?</w:t>
      </w:r>
    </w:p>
    <w:p w14:paraId="6A4F8A07" w14:textId="3583C966" w:rsidR="000B2C8C" w:rsidRPr="00C85130" w:rsidRDefault="000B2C8C" w:rsidP="00C85130">
      <w:pPr>
        <w:spacing w:after="0"/>
        <w:rPr>
          <w:rFonts w:ascii="Arial" w:hAnsi="Arial" w:cs="Arial"/>
          <w:sz w:val="22"/>
          <w:szCs w:val="22"/>
        </w:rPr>
      </w:pPr>
      <w:r w:rsidRPr="00C85130">
        <w:rPr>
          <w:rFonts w:ascii="Arial" w:hAnsi="Arial" w:cs="Arial"/>
          <w:sz w:val="22"/>
          <w:szCs w:val="22"/>
        </w:rPr>
        <w:t>For HRT purposes</w:t>
      </w:r>
      <w:r w:rsidR="005E5AF8" w:rsidRPr="00C85130">
        <w:rPr>
          <w:rFonts w:ascii="Arial" w:hAnsi="Arial" w:cs="Arial"/>
          <w:sz w:val="22"/>
          <w:szCs w:val="22"/>
        </w:rPr>
        <w:t xml:space="preserve"> the Mirena is </w:t>
      </w:r>
      <w:r w:rsidRPr="00C85130">
        <w:rPr>
          <w:rFonts w:ascii="Arial" w:hAnsi="Arial" w:cs="Arial"/>
          <w:sz w:val="22"/>
          <w:szCs w:val="22"/>
        </w:rPr>
        <w:t>effective for up to 5 years</w:t>
      </w:r>
      <w:r w:rsidR="005E5AF8" w:rsidRPr="00C85130">
        <w:rPr>
          <w:rFonts w:ascii="Arial" w:hAnsi="Arial" w:cs="Arial"/>
          <w:sz w:val="22"/>
          <w:szCs w:val="22"/>
        </w:rPr>
        <w:t xml:space="preserve">. It can be used for up to 8 years for </w:t>
      </w:r>
      <w:proofErr w:type="gramStart"/>
      <w:r w:rsidR="005E5AF8" w:rsidRPr="00C85130">
        <w:rPr>
          <w:rFonts w:ascii="Arial" w:hAnsi="Arial" w:cs="Arial"/>
          <w:sz w:val="22"/>
          <w:szCs w:val="22"/>
        </w:rPr>
        <w:t>contraception</w:t>
      </w:r>
      <w:proofErr w:type="gramEnd"/>
      <w:r w:rsidR="005E5AF8" w:rsidRPr="00C85130">
        <w:rPr>
          <w:rFonts w:ascii="Arial" w:hAnsi="Arial" w:cs="Arial"/>
          <w:sz w:val="22"/>
          <w:szCs w:val="22"/>
        </w:rPr>
        <w:t xml:space="preserve"> so it is important to know there are different expiry dates depending on what you are using it for.</w:t>
      </w:r>
    </w:p>
    <w:sectPr w:rsidR="000B2C8C" w:rsidRPr="00C85130" w:rsidSect="0092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8E6"/>
    <w:multiLevelType w:val="hybridMultilevel"/>
    <w:tmpl w:val="2A0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96414"/>
    <w:multiLevelType w:val="hybridMultilevel"/>
    <w:tmpl w:val="213E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D5AFC"/>
    <w:multiLevelType w:val="hybridMultilevel"/>
    <w:tmpl w:val="8730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43D17"/>
    <w:multiLevelType w:val="hybridMultilevel"/>
    <w:tmpl w:val="A684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D2C86"/>
    <w:multiLevelType w:val="hybridMultilevel"/>
    <w:tmpl w:val="AC00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5125F"/>
    <w:multiLevelType w:val="hybridMultilevel"/>
    <w:tmpl w:val="F096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F4B29"/>
    <w:multiLevelType w:val="hybridMultilevel"/>
    <w:tmpl w:val="427E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E0C1B"/>
    <w:multiLevelType w:val="hybridMultilevel"/>
    <w:tmpl w:val="5920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9108E"/>
    <w:multiLevelType w:val="hybridMultilevel"/>
    <w:tmpl w:val="9A367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6348C"/>
    <w:multiLevelType w:val="hybridMultilevel"/>
    <w:tmpl w:val="2B36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46F00"/>
    <w:multiLevelType w:val="hybridMultilevel"/>
    <w:tmpl w:val="42D2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B7B77"/>
    <w:multiLevelType w:val="hybridMultilevel"/>
    <w:tmpl w:val="96303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76685"/>
    <w:multiLevelType w:val="hybridMultilevel"/>
    <w:tmpl w:val="7F5C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A6771"/>
    <w:multiLevelType w:val="hybridMultilevel"/>
    <w:tmpl w:val="2EA4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96B59"/>
    <w:multiLevelType w:val="hybridMultilevel"/>
    <w:tmpl w:val="18A23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F281F"/>
    <w:multiLevelType w:val="hybridMultilevel"/>
    <w:tmpl w:val="DB98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E25FC"/>
    <w:multiLevelType w:val="hybridMultilevel"/>
    <w:tmpl w:val="E816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433B98"/>
    <w:multiLevelType w:val="hybridMultilevel"/>
    <w:tmpl w:val="E7DC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230809"/>
    <w:multiLevelType w:val="hybridMultilevel"/>
    <w:tmpl w:val="FB78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17B66"/>
    <w:multiLevelType w:val="hybridMultilevel"/>
    <w:tmpl w:val="8EBA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92E98"/>
    <w:multiLevelType w:val="hybridMultilevel"/>
    <w:tmpl w:val="921C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581558">
    <w:abstractNumId w:val="18"/>
  </w:num>
  <w:num w:numId="2" w16cid:durableId="1079598342">
    <w:abstractNumId w:val="17"/>
  </w:num>
  <w:num w:numId="3" w16cid:durableId="1552964113">
    <w:abstractNumId w:val="3"/>
  </w:num>
  <w:num w:numId="4" w16cid:durableId="400714221">
    <w:abstractNumId w:val="1"/>
  </w:num>
  <w:num w:numId="5" w16cid:durableId="1601570151">
    <w:abstractNumId w:val="15"/>
  </w:num>
  <w:num w:numId="6" w16cid:durableId="764889219">
    <w:abstractNumId w:val="2"/>
  </w:num>
  <w:num w:numId="7" w16cid:durableId="1036781812">
    <w:abstractNumId w:val="10"/>
  </w:num>
  <w:num w:numId="8" w16cid:durableId="2087259462">
    <w:abstractNumId w:val="19"/>
  </w:num>
  <w:num w:numId="9" w16cid:durableId="187301965">
    <w:abstractNumId w:val="9"/>
  </w:num>
  <w:num w:numId="10" w16cid:durableId="1438407376">
    <w:abstractNumId w:val="4"/>
  </w:num>
  <w:num w:numId="11" w16cid:durableId="1089421663">
    <w:abstractNumId w:val="5"/>
  </w:num>
  <w:num w:numId="12" w16cid:durableId="575627956">
    <w:abstractNumId w:val="13"/>
  </w:num>
  <w:num w:numId="13" w16cid:durableId="546989451">
    <w:abstractNumId w:val="12"/>
  </w:num>
  <w:num w:numId="14" w16cid:durableId="901214687">
    <w:abstractNumId w:val="7"/>
  </w:num>
  <w:num w:numId="15" w16cid:durableId="1393046199">
    <w:abstractNumId w:val="14"/>
  </w:num>
  <w:num w:numId="16" w16cid:durableId="401031510">
    <w:abstractNumId w:val="8"/>
  </w:num>
  <w:num w:numId="17" w16cid:durableId="399449190">
    <w:abstractNumId w:val="11"/>
  </w:num>
  <w:num w:numId="18" w16cid:durableId="2075422244">
    <w:abstractNumId w:val="6"/>
  </w:num>
  <w:num w:numId="19" w16cid:durableId="1711108333">
    <w:abstractNumId w:val="20"/>
  </w:num>
  <w:num w:numId="20" w16cid:durableId="114830014">
    <w:abstractNumId w:val="16"/>
  </w:num>
  <w:num w:numId="21" w16cid:durableId="208209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8C"/>
    <w:rsid w:val="000B2C8C"/>
    <w:rsid w:val="001A163B"/>
    <w:rsid w:val="00216344"/>
    <w:rsid w:val="002C36CB"/>
    <w:rsid w:val="0030427C"/>
    <w:rsid w:val="00411A1F"/>
    <w:rsid w:val="004B0C3D"/>
    <w:rsid w:val="00555886"/>
    <w:rsid w:val="005E5AF8"/>
    <w:rsid w:val="005F1C7C"/>
    <w:rsid w:val="006126C0"/>
    <w:rsid w:val="008E2215"/>
    <w:rsid w:val="009259FF"/>
    <w:rsid w:val="00A24C2A"/>
    <w:rsid w:val="00C85130"/>
    <w:rsid w:val="00DB42C0"/>
    <w:rsid w:val="00DD2154"/>
    <w:rsid w:val="00E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5A0B"/>
  <w15:chartTrackingRefBased/>
  <w15:docId w15:val="{90795DFB-98D7-C046-B02C-0018C1D3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C8C"/>
    <w:rPr>
      <w:rFonts w:eastAsiaTheme="majorEastAsia" w:cstheme="majorBidi"/>
      <w:color w:val="272727" w:themeColor="text1" w:themeTint="D8"/>
    </w:rPr>
  </w:style>
  <w:style w:type="paragraph" w:styleId="Title">
    <w:name w:val="Title"/>
    <w:basedOn w:val="Normal"/>
    <w:next w:val="Normal"/>
    <w:link w:val="TitleChar"/>
    <w:uiPriority w:val="10"/>
    <w:qFormat/>
    <w:rsid w:val="000B2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C8C"/>
    <w:pPr>
      <w:spacing w:before="160"/>
      <w:jc w:val="center"/>
    </w:pPr>
    <w:rPr>
      <w:i/>
      <w:iCs/>
      <w:color w:val="404040" w:themeColor="text1" w:themeTint="BF"/>
    </w:rPr>
  </w:style>
  <w:style w:type="character" w:customStyle="1" w:styleId="QuoteChar">
    <w:name w:val="Quote Char"/>
    <w:basedOn w:val="DefaultParagraphFont"/>
    <w:link w:val="Quote"/>
    <w:uiPriority w:val="29"/>
    <w:rsid w:val="000B2C8C"/>
    <w:rPr>
      <w:i/>
      <w:iCs/>
      <w:color w:val="404040" w:themeColor="text1" w:themeTint="BF"/>
    </w:rPr>
  </w:style>
  <w:style w:type="paragraph" w:styleId="ListParagraph">
    <w:name w:val="List Paragraph"/>
    <w:basedOn w:val="Normal"/>
    <w:uiPriority w:val="34"/>
    <w:qFormat/>
    <w:rsid w:val="000B2C8C"/>
    <w:pPr>
      <w:ind w:left="720"/>
      <w:contextualSpacing/>
    </w:pPr>
  </w:style>
  <w:style w:type="character" w:styleId="IntenseEmphasis">
    <w:name w:val="Intense Emphasis"/>
    <w:basedOn w:val="DefaultParagraphFont"/>
    <w:uiPriority w:val="21"/>
    <w:qFormat/>
    <w:rsid w:val="000B2C8C"/>
    <w:rPr>
      <w:i/>
      <w:iCs/>
      <w:color w:val="0F4761" w:themeColor="accent1" w:themeShade="BF"/>
    </w:rPr>
  </w:style>
  <w:style w:type="paragraph" w:styleId="IntenseQuote">
    <w:name w:val="Intense Quote"/>
    <w:basedOn w:val="Normal"/>
    <w:next w:val="Normal"/>
    <w:link w:val="IntenseQuoteChar"/>
    <w:uiPriority w:val="30"/>
    <w:qFormat/>
    <w:rsid w:val="000B2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C8C"/>
    <w:rPr>
      <w:i/>
      <w:iCs/>
      <w:color w:val="0F4761" w:themeColor="accent1" w:themeShade="BF"/>
    </w:rPr>
  </w:style>
  <w:style w:type="character" w:styleId="IntenseReference">
    <w:name w:val="Intense Reference"/>
    <w:basedOn w:val="DefaultParagraphFont"/>
    <w:uiPriority w:val="32"/>
    <w:qFormat/>
    <w:rsid w:val="000B2C8C"/>
    <w:rPr>
      <w:b/>
      <w:bCs/>
      <w:smallCaps/>
      <w:color w:val="0F4761" w:themeColor="accent1" w:themeShade="BF"/>
      <w:spacing w:val="5"/>
    </w:rPr>
  </w:style>
  <w:style w:type="paragraph" w:styleId="NormalWeb">
    <w:name w:val="Normal (Web)"/>
    <w:basedOn w:val="Normal"/>
    <w:uiPriority w:val="99"/>
    <w:semiHidden/>
    <w:unhideWhenUsed/>
    <w:rsid w:val="005F1C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F1C7C"/>
    <w:rPr>
      <w:b/>
      <w:bCs/>
    </w:rPr>
  </w:style>
  <w:style w:type="character" w:customStyle="1" w:styleId="apple-converted-space">
    <w:name w:val="apple-converted-space"/>
    <w:basedOn w:val="DefaultParagraphFont"/>
    <w:rsid w:val="005F1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55245">
      <w:bodyDiv w:val="1"/>
      <w:marLeft w:val="0"/>
      <w:marRight w:val="0"/>
      <w:marTop w:val="0"/>
      <w:marBottom w:val="0"/>
      <w:divBdr>
        <w:top w:val="none" w:sz="0" w:space="0" w:color="auto"/>
        <w:left w:val="none" w:sz="0" w:space="0" w:color="auto"/>
        <w:bottom w:val="none" w:sz="0" w:space="0" w:color="auto"/>
        <w:right w:val="none" w:sz="0" w:space="0" w:color="auto"/>
      </w:divBdr>
    </w:div>
    <w:div w:id="787161438">
      <w:bodyDiv w:val="1"/>
      <w:marLeft w:val="0"/>
      <w:marRight w:val="0"/>
      <w:marTop w:val="0"/>
      <w:marBottom w:val="0"/>
      <w:divBdr>
        <w:top w:val="none" w:sz="0" w:space="0" w:color="auto"/>
        <w:left w:val="none" w:sz="0" w:space="0" w:color="auto"/>
        <w:bottom w:val="none" w:sz="0" w:space="0" w:color="auto"/>
        <w:right w:val="none" w:sz="0" w:space="0" w:color="auto"/>
      </w:divBdr>
    </w:div>
    <w:div w:id="938685700">
      <w:bodyDiv w:val="1"/>
      <w:marLeft w:val="0"/>
      <w:marRight w:val="0"/>
      <w:marTop w:val="0"/>
      <w:marBottom w:val="0"/>
      <w:divBdr>
        <w:top w:val="none" w:sz="0" w:space="0" w:color="auto"/>
        <w:left w:val="none" w:sz="0" w:space="0" w:color="auto"/>
        <w:bottom w:val="none" w:sz="0" w:space="0" w:color="auto"/>
        <w:right w:val="none" w:sz="0" w:space="0" w:color="auto"/>
      </w:divBdr>
    </w:div>
    <w:div w:id="1075511570">
      <w:bodyDiv w:val="1"/>
      <w:marLeft w:val="0"/>
      <w:marRight w:val="0"/>
      <w:marTop w:val="0"/>
      <w:marBottom w:val="0"/>
      <w:divBdr>
        <w:top w:val="none" w:sz="0" w:space="0" w:color="auto"/>
        <w:left w:val="none" w:sz="0" w:space="0" w:color="auto"/>
        <w:bottom w:val="none" w:sz="0" w:space="0" w:color="auto"/>
        <w:right w:val="none" w:sz="0" w:space="0" w:color="auto"/>
      </w:divBdr>
    </w:div>
    <w:div w:id="1216700826">
      <w:bodyDiv w:val="1"/>
      <w:marLeft w:val="0"/>
      <w:marRight w:val="0"/>
      <w:marTop w:val="0"/>
      <w:marBottom w:val="0"/>
      <w:divBdr>
        <w:top w:val="none" w:sz="0" w:space="0" w:color="auto"/>
        <w:left w:val="none" w:sz="0" w:space="0" w:color="auto"/>
        <w:bottom w:val="none" w:sz="0" w:space="0" w:color="auto"/>
        <w:right w:val="none" w:sz="0" w:space="0" w:color="auto"/>
      </w:divBdr>
    </w:div>
    <w:div w:id="1881744755">
      <w:bodyDiv w:val="1"/>
      <w:marLeft w:val="0"/>
      <w:marRight w:val="0"/>
      <w:marTop w:val="0"/>
      <w:marBottom w:val="0"/>
      <w:divBdr>
        <w:top w:val="none" w:sz="0" w:space="0" w:color="auto"/>
        <w:left w:val="none" w:sz="0" w:space="0" w:color="auto"/>
        <w:bottom w:val="none" w:sz="0" w:space="0" w:color="auto"/>
        <w:right w:val="none" w:sz="0" w:space="0" w:color="auto"/>
      </w:divBdr>
    </w:div>
    <w:div w:id="203037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BURGIN, Jo (BRIDGE VIEW MEDICAL)</dc:creator>
  <cp:keywords/>
  <dc:description/>
  <cp:lastModifiedBy>WILSON, Clare (BRIDGE VIEW MEDICAL)</cp:lastModifiedBy>
  <cp:revision>2</cp:revision>
  <dcterms:created xsi:type="dcterms:W3CDTF">2025-09-10T09:59:00Z</dcterms:created>
  <dcterms:modified xsi:type="dcterms:W3CDTF">2025-09-10T09:59:00Z</dcterms:modified>
</cp:coreProperties>
</file>